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3871A" w14:textId="13EF9B38" w:rsidR="00614314" w:rsidRPr="00CB000C" w:rsidRDefault="00485111" w:rsidP="00055AF5">
      <w:pPr>
        <w:jc w:val="center"/>
        <w:rPr>
          <w:rFonts w:asciiTheme="minorHAnsi" w:hAnsiTheme="minorHAnsi" w:cstheme="minorHAnsi"/>
          <w:b/>
          <w:bCs/>
          <w:lang w:val="en-GB"/>
        </w:rPr>
      </w:pPr>
      <w:r>
        <w:rPr>
          <w:rFonts w:asciiTheme="minorHAnsi" w:hAnsiTheme="minorHAnsi" w:cstheme="minorHAnsi"/>
          <w:b/>
          <w:bCs/>
          <w:lang w:eastAsia="ja-JP"/>
        </w:rPr>
        <w:t xml:space="preserve">Senior External Affairs </w:t>
      </w:r>
      <w:r w:rsidR="00C26A8F">
        <w:rPr>
          <w:rFonts w:asciiTheme="minorHAnsi" w:hAnsiTheme="minorHAnsi" w:cstheme="minorHAnsi"/>
          <w:b/>
          <w:bCs/>
          <w:lang w:eastAsia="ja-JP"/>
        </w:rPr>
        <w:t>Consultant</w:t>
      </w:r>
      <w:r w:rsidR="00055AF5" w:rsidRPr="00CB000C">
        <w:rPr>
          <w:rFonts w:asciiTheme="minorHAnsi" w:hAnsiTheme="minorHAnsi" w:cstheme="minorHAnsi"/>
          <w:b/>
          <w:bCs/>
        </w:rPr>
        <w:t>,</w:t>
      </w:r>
      <w:r w:rsidR="00055AF5" w:rsidRPr="00CB000C">
        <w:rPr>
          <w:rFonts w:asciiTheme="minorHAnsi" w:hAnsiTheme="minorHAnsi" w:cstheme="minorHAnsi"/>
          <w:b/>
          <w:bCs/>
          <w:lang w:eastAsia="ja-JP"/>
        </w:rPr>
        <w:t xml:space="preserve"> India</w:t>
      </w:r>
    </w:p>
    <w:p w14:paraId="357FE2FF" w14:textId="77777777" w:rsidR="00055AF5" w:rsidRPr="00CB000C" w:rsidRDefault="00055AF5" w:rsidP="003D12D4">
      <w:pPr>
        <w:rPr>
          <w:rFonts w:asciiTheme="minorHAnsi" w:hAnsiTheme="minorHAnsi" w:cstheme="minorHAnsi"/>
          <w:b/>
          <w:sz w:val="20"/>
          <w:szCs w:val="20"/>
          <w:lang w:val="en-GB"/>
        </w:rPr>
      </w:pPr>
    </w:p>
    <w:p w14:paraId="45D4DD8E" w14:textId="0F3CA150" w:rsidR="00193FC5" w:rsidRPr="00CB000C" w:rsidRDefault="00614314" w:rsidP="003D12D4">
      <w:pPr>
        <w:rPr>
          <w:rFonts w:asciiTheme="minorHAnsi" w:hAnsiTheme="minorHAnsi" w:cstheme="minorHAnsi"/>
          <w:b/>
          <w:sz w:val="20"/>
          <w:szCs w:val="20"/>
          <w:lang w:val="en-GB"/>
        </w:rPr>
      </w:pPr>
      <w:r w:rsidRPr="00CB000C">
        <w:rPr>
          <w:rFonts w:asciiTheme="minorHAnsi" w:hAnsiTheme="minorHAnsi" w:cstheme="minorHAnsi"/>
          <w:b/>
          <w:sz w:val="20"/>
          <w:szCs w:val="20"/>
          <w:lang w:val="en-GB"/>
        </w:rPr>
        <w:t xml:space="preserve">Location: </w:t>
      </w:r>
      <w:r w:rsidR="00896790" w:rsidRPr="00896790">
        <w:rPr>
          <w:rFonts w:asciiTheme="minorHAnsi" w:hAnsiTheme="minorHAnsi" w:cstheme="minorHAnsi"/>
          <w:bCs/>
          <w:sz w:val="20"/>
          <w:szCs w:val="20"/>
          <w:lang w:val="en-GB"/>
        </w:rPr>
        <w:t xml:space="preserve">DNDi, </w:t>
      </w:r>
      <w:r w:rsidR="00A5764C" w:rsidRPr="00896790">
        <w:rPr>
          <w:rFonts w:asciiTheme="minorHAnsi" w:eastAsia="Calibri" w:hAnsiTheme="minorHAnsi" w:cstheme="minorHAnsi"/>
          <w:bCs/>
          <w:color w:val="000000" w:themeColor="text1"/>
          <w:sz w:val="20"/>
          <w:szCs w:val="20"/>
          <w:lang w:val="en-GB" w:eastAsia="fr-CH"/>
        </w:rPr>
        <w:t xml:space="preserve">Delhi, </w:t>
      </w:r>
      <w:r w:rsidR="0084795B" w:rsidRPr="00896790">
        <w:rPr>
          <w:rFonts w:asciiTheme="minorHAnsi" w:eastAsia="Calibri" w:hAnsiTheme="minorHAnsi" w:cstheme="minorHAnsi"/>
          <w:bCs/>
          <w:color w:val="000000" w:themeColor="text1"/>
          <w:sz w:val="20"/>
          <w:szCs w:val="20"/>
          <w:lang w:val="en-GB" w:eastAsia="fr-CH"/>
        </w:rPr>
        <w:t>India.</w:t>
      </w:r>
      <w:r w:rsidRPr="00CB000C">
        <w:rPr>
          <w:rFonts w:asciiTheme="minorHAnsi" w:eastAsia="Calibri" w:hAnsiTheme="minorHAnsi" w:cstheme="minorHAnsi"/>
          <w:color w:val="000000" w:themeColor="text1"/>
          <w:sz w:val="20"/>
          <w:szCs w:val="20"/>
          <w:lang w:val="en-GB" w:eastAsia="fr-CH"/>
        </w:rPr>
        <w:tab/>
      </w:r>
      <w:r w:rsidR="000A08FA" w:rsidRPr="00CB000C">
        <w:rPr>
          <w:rFonts w:asciiTheme="minorHAnsi" w:hAnsiTheme="minorHAnsi" w:cstheme="minorHAnsi"/>
          <w:b/>
          <w:sz w:val="20"/>
          <w:szCs w:val="20"/>
          <w:lang w:val="en-GB"/>
        </w:rPr>
        <w:tab/>
      </w:r>
      <w:r w:rsidR="003D12D4" w:rsidRPr="00CB000C">
        <w:rPr>
          <w:rFonts w:asciiTheme="minorHAnsi" w:hAnsiTheme="minorHAnsi" w:cstheme="minorHAnsi"/>
          <w:b/>
          <w:sz w:val="20"/>
          <w:szCs w:val="20"/>
          <w:lang w:val="en-GB"/>
        </w:rPr>
        <w:tab/>
      </w:r>
      <w:r w:rsidR="003D12D4" w:rsidRPr="00CB000C">
        <w:rPr>
          <w:rFonts w:asciiTheme="minorHAnsi" w:hAnsiTheme="minorHAnsi" w:cstheme="minorHAnsi"/>
          <w:b/>
          <w:sz w:val="20"/>
          <w:szCs w:val="20"/>
          <w:lang w:val="en-GB"/>
        </w:rPr>
        <w:tab/>
      </w:r>
      <w:r w:rsidR="003D12D4" w:rsidRPr="00CB000C">
        <w:rPr>
          <w:rFonts w:asciiTheme="minorHAnsi" w:hAnsiTheme="minorHAnsi" w:cstheme="minorHAnsi"/>
          <w:b/>
          <w:sz w:val="20"/>
          <w:szCs w:val="20"/>
          <w:lang w:val="en-GB"/>
        </w:rPr>
        <w:tab/>
      </w:r>
      <w:r w:rsidR="002E6CE4" w:rsidRPr="00CB000C">
        <w:rPr>
          <w:rFonts w:asciiTheme="minorHAnsi" w:hAnsiTheme="minorHAnsi" w:cstheme="minorHAnsi"/>
          <w:b/>
          <w:sz w:val="20"/>
          <w:szCs w:val="20"/>
          <w:lang w:val="en-GB"/>
        </w:rPr>
        <w:tab/>
      </w:r>
      <w:r w:rsidR="00193FC5" w:rsidRPr="00CB000C">
        <w:rPr>
          <w:rFonts w:asciiTheme="minorHAnsi" w:hAnsiTheme="minorHAnsi" w:cstheme="minorHAnsi"/>
          <w:b/>
          <w:sz w:val="20"/>
          <w:szCs w:val="20"/>
          <w:lang w:val="en-GB"/>
        </w:rPr>
        <w:t xml:space="preserve"> </w:t>
      </w:r>
    </w:p>
    <w:p w14:paraId="124472D2" w14:textId="2EAB58A0" w:rsidR="003D12D4" w:rsidRPr="00CB000C" w:rsidRDefault="00193FC5" w:rsidP="003D12D4">
      <w:pPr>
        <w:rPr>
          <w:rFonts w:asciiTheme="minorHAnsi" w:hAnsiTheme="minorHAnsi" w:cstheme="minorHAnsi"/>
          <w:b/>
          <w:sz w:val="20"/>
          <w:szCs w:val="20"/>
          <w:lang w:val="en-GB"/>
        </w:rPr>
      </w:pPr>
      <w:r w:rsidRPr="00CB000C">
        <w:rPr>
          <w:rFonts w:asciiTheme="minorHAnsi" w:hAnsiTheme="minorHAnsi" w:cstheme="minorHAnsi"/>
          <w:b/>
          <w:sz w:val="20"/>
          <w:szCs w:val="20"/>
          <w:lang w:val="en-GB"/>
        </w:rPr>
        <w:tab/>
      </w:r>
      <w:r w:rsidR="000A08FA" w:rsidRPr="00CB000C">
        <w:rPr>
          <w:rFonts w:asciiTheme="minorHAnsi" w:hAnsiTheme="minorHAnsi" w:cstheme="minorHAnsi"/>
          <w:b/>
          <w:sz w:val="20"/>
          <w:szCs w:val="20"/>
          <w:lang w:val="en-GB"/>
        </w:rPr>
        <w:tab/>
      </w:r>
    </w:p>
    <w:p w14:paraId="70E7EB10" w14:textId="70A66EDD" w:rsidR="20257731" w:rsidRDefault="20257731" w:rsidP="001A221A">
      <w:pPr>
        <w:spacing w:line="240" w:lineRule="exact"/>
        <w:jc w:val="both"/>
        <w:rPr>
          <w:rFonts w:asciiTheme="minorHAnsi" w:hAnsiTheme="minorHAnsi" w:cs="MinionPro-Regular"/>
          <w:b/>
          <w:bCs/>
          <w:sz w:val="18"/>
          <w:szCs w:val="18"/>
          <w:lang w:val="en-GB"/>
        </w:rPr>
      </w:pPr>
      <w:r w:rsidRPr="004B51F2">
        <w:rPr>
          <w:rFonts w:asciiTheme="minorHAnsi" w:hAnsiTheme="minorHAnsi" w:cs="MinionPro-Regular"/>
          <w:b/>
          <w:bCs/>
          <w:sz w:val="18"/>
          <w:szCs w:val="18"/>
          <w:lang w:val="en-GB"/>
        </w:rPr>
        <w:t>The Drugs for Neglected Diseases initiative (DNDi) is an international, not-for-profit research and development (R&amp;D) organization that develops and delivers new treatments for neglected diseases that affect millions of the world’s poorest people.</w:t>
      </w:r>
    </w:p>
    <w:p w14:paraId="3BF81610" w14:textId="77777777" w:rsidR="004B51F2" w:rsidRPr="004B51F2" w:rsidRDefault="004B51F2" w:rsidP="001A221A">
      <w:pPr>
        <w:spacing w:line="240" w:lineRule="exact"/>
        <w:jc w:val="both"/>
        <w:rPr>
          <w:rFonts w:asciiTheme="minorHAnsi" w:hAnsiTheme="minorHAnsi" w:cs="MinionPro-Regular"/>
          <w:b/>
          <w:bCs/>
          <w:sz w:val="18"/>
          <w:szCs w:val="18"/>
          <w:lang w:val="en-GB"/>
        </w:rPr>
      </w:pPr>
    </w:p>
    <w:p w14:paraId="647637BA" w14:textId="0228FE73" w:rsidR="20257731" w:rsidRPr="001A221A" w:rsidRDefault="20257731" w:rsidP="00FC2E65">
      <w:pPr>
        <w:spacing w:line="220" w:lineRule="exact"/>
        <w:jc w:val="both"/>
        <w:rPr>
          <w:rFonts w:asciiTheme="minorHAnsi" w:hAnsiTheme="minorHAnsi" w:cs="MinionPro-Regular"/>
          <w:sz w:val="18"/>
          <w:szCs w:val="18"/>
          <w:lang w:val="en-GB"/>
        </w:rPr>
      </w:pPr>
      <w:r w:rsidRPr="001A221A">
        <w:rPr>
          <w:rFonts w:asciiTheme="minorHAnsi" w:hAnsiTheme="minorHAnsi" w:cs="MinionPro-Regular"/>
          <w:sz w:val="18"/>
          <w:szCs w:val="18"/>
          <w:lang w:val="en-GB"/>
        </w:rPr>
        <w:t>Together with more than 200 public research and industry allies worldwide, we use the power of partnership, innovation, open science, and advocacy to find solutions to a great injustice: the lack of medicines for life-threatening diseases that disproportionately impact poor and marginalized people. Driven by collaboration, not competition, and by patients’ needs, not profits, we promote equitable access, foster inclusive and sustainable solutions, and advocate for a more effective global biomedical R&amp;D system that meets the needs of neglected patients.</w:t>
      </w:r>
    </w:p>
    <w:p w14:paraId="6C4A3E1E" w14:textId="77777777" w:rsidR="004D7397" w:rsidRDefault="004D7397" w:rsidP="00FC2E65">
      <w:pPr>
        <w:spacing w:line="220" w:lineRule="exact"/>
        <w:jc w:val="both"/>
        <w:rPr>
          <w:rFonts w:asciiTheme="minorHAnsi" w:hAnsiTheme="minorHAnsi" w:cs="MinionPro-Regular"/>
          <w:sz w:val="18"/>
          <w:szCs w:val="18"/>
          <w:lang w:val="en-GB"/>
        </w:rPr>
      </w:pPr>
    </w:p>
    <w:p w14:paraId="7F71953F" w14:textId="1E8479E4" w:rsidR="20257731" w:rsidRDefault="20257731" w:rsidP="00FC2E65">
      <w:pPr>
        <w:spacing w:line="220" w:lineRule="exact"/>
        <w:jc w:val="both"/>
        <w:rPr>
          <w:rFonts w:asciiTheme="minorHAnsi" w:hAnsiTheme="minorHAnsi" w:cs="MinionPro-Regular"/>
          <w:sz w:val="18"/>
          <w:szCs w:val="18"/>
          <w:lang w:val="en-GB"/>
        </w:rPr>
      </w:pPr>
      <w:r w:rsidRPr="001A221A">
        <w:rPr>
          <w:rFonts w:asciiTheme="minorHAnsi" w:hAnsiTheme="minorHAnsi" w:cs="MinionPro-Regular"/>
          <w:sz w:val="18"/>
          <w:szCs w:val="18"/>
          <w:lang w:val="en-GB"/>
        </w:rPr>
        <w:t xml:space="preserve">Since our inception, DNDi has delivered nine new treatments for people with sleeping sickness, visceral leishmaniasis, Chagas disease, HIV, hepatitis C, and malaria that have saved millions of lives. We now aim to deliver an additional 15-18 new treatments by 2028 – addressing R&amp;D gaps for neglected tropical diseases and viral infections, including new pandemic-prone diseases (such as COVID19) and climate-sensitive diseases (such as dengue) with a focus on the needs of patients in low- and middle-income countries. </w:t>
      </w:r>
    </w:p>
    <w:p w14:paraId="5B44D912" w14:textId="77777777" w:rsidR="002B31AB" w:rsidRPr="001A221A" w:rsidRDefault="002B31AB" w:rsidP="00FC2E65">
      <w:pPr>
        <w:spacing w:line="220" w:lineRule="exact"/>
        <w:jc w:val="both"/>
        <w:rPr>
          <w:rFonts w:asciiTheme="minorHAnsi" w:hAnsiTheme="minorHAnsi" w:cs="MinionPro-Regular"/>
          <w:sz w:val="18"/>
          <w:szCs w:val="18"/>
          <w:lang w:val="en-GB"/>
        </w:rPr>
      </w:pPr>
    </w:p>
    <w:p w14:paraId="6B0794B1" w14:textId="67CF142B" w:rsidR="20257731" w:rsidRPr="001A221A" w:rsidRDefault="20257731" w:rsidP="00FC2E65">
      <w:pPr>
        <w:spacing w:line="220" w:lineRule="exact"/>
        <w:jc w:val="both"/>
        <w:rPr>
          <w:rFonts w:asciiTheme="minorHAnsi" w:hAnsiTheme="minorHAnsi" w:cs="MinionPro-Regular"/>
          <w:sz w:val="18"/>
          <w:szCs w:val="18"/>
          <w:lang w:val="en-GB"/>
        </w:rPr>
      </w:pPr>
      <w:r w:rsidRPr="001A221A">
        <w:rPr>
          <w:rFonts w:asciiTheme="minorHAnsi" w:hAnsiTheme="minorHAnsi" w:cs="MinionPro-Regular"/>
          <w:sz w:val="18"/>
          <w:szCs w:val="18"/>
          <w:lang w:val="en-GB"/>
        </w:rPr>
        <w:t>With 250 employees of 37 nationalities located in nine offices on four continents, DNDi is committed to diversity, equity, and inclusion as essential parts of our culture and key drivers of our success. We encourage candidates of diverse profiles and backgrounds to apply.</w:t>
      </w:r>
    </w:p>
    <w:p w14:paraId="4ADB4405" w14:textId="77777777" w:rsidR="00AC2A6D" w:rsidRDefault="00AC2A6D" w:rsidP="00FC2E65">
      <w:pPr>
        <w:spacing w:line="220" w:lineRule="exact"/>
        <w:jc w:val="both"/>
        <w:rPr>
          <w:rFonts w:asciiTheme="minorHAnsi" w:hAnsiTheme="minorHAnsi" w:cs="MinionPro-Regular"/>
          <w:sz w:val="18"/>
          <w:szCs w:val="18"/>
          <w:lang w:val="en-GB"/>
        </w:rPr>
      </w:pPr>
    </w:p>
    <w:p w14:paraId="4ACD2023" w14:textId="77777777" w:rsidR="00686E0E" w:rsidRPr="004526FF" w:rsidRDefault="00686E0E" w:rsidP="00686E0E">
      <w:pPr>
        <w:jc w:val="both"/>
        <w:rPr>
          <w:rFonts w:asciiTheme="minorHAnsi" w:hAnsiTheme="minorHAnsi"/>
          <w:sz w:val="18"/>
          <w:szCs w:val="18"/>
          <w:lang w:val="en-GB"/>
        </w:rPr>
      </w:pPr>
      <w:r w:rsidRPr="00053A53">
        <w:rPr>
          <w:rFonts w:asciiTheme="minorHAnsi" w:hAnsiTheme="minorHAnsi"/>
          <w:sz w:val="18"/>
          <w:szCs w:val="18"/>
          <w:lang w:val="en-GB"/>
        </w:rPr>
        <w:t xml:space="preserve">DNDi India &amp; South-Asia was established in 2004. An integral part of DNDi’s global network, it mobilizes and supports Indian research and science institutions to develop an end-to-end approach to neglected diseases R&amp;D. DNDi aims to co-create sustainable solutions with Indian partners while sharing expertise with the Indian biotechnology industry and ensuring access for patients and public health. It supports the implementation of R&amp;D projects on visceral leishmaniasis, </w:t>
      </w:r>
      <w:r>
        <w:rPr>
          <w:rFonts w:asciiTheme="minorHAnsi" w:hAnsiTheme="minorHAnsi"/>
          <w:sz w:val="18"/>
          <w:szCs w:val="18"/>
          <w:lang w:val="en-GB"/>
        </w:rPr>
        <w:t>COVID,</w:t>
      </w:r>
      <w:r w:rsidRPr="00053A53">
        <w:rPr>
          <w:rFonts w:asciiTheme="minorHAnsi" w:hAnsiTheme="minorHAnsi"/>
          <w:sz w:val="18"/>
          <w:szCs w:val="18"/>
          <w:lang w:val="en-GB"/>
        </w:rPr>
        <w:t xml:space="preserve"> paediatric HIV, Dengue, and antimicrobial resistance</w:t>
      </w:r>
    </w:p>
    <w:p w14:paraId="3A56A992" w14:textId="77777777" w:rsidR="00686E0E" w:rsidRDefault="00686E0E" w:rsidP="00686E0E">
      <w:pPr>
        <w:spacing w:line="20" w:lineRule="atLeast"/>
        <w:jc w:val="both"/>
        <w:rPr>
          <w:rStyle w:val="normaltextrun"/>
          <w:rFonts w:asciiTheme="minorHAnsi" w:hAnsiTheme="minorHAnsi" w:cstheme="minorHAnsi"/>
          <w:bCs/>
          <w:color w:val="1D1B11" w:themeColor="background2" w:themeShade="1A"/>
          <w:sz w:val="18"/>
          <w:szCs w:val="18"/>
          <w:lang w:val="en-GB"/>
        </w:rPr>
      </w:pPr>
    </w:p>
    <w:p w14:paraId="29B40B20" w14:textId="1AAC0A64" w:rsidR="00686E0E" w:rsidRPr="00EF1761" w:rsidRDefault="00686E0E" w:rsidP="00686E0E">
      <w:pPr>
        <w:spacing w:line="20" w:lineRule="atLeast"/>
        <w:jc w:val="both"/>
        <w:rPr>
          <w:rStyle w:val="normaltextrun"/>
          <w:rFonts w:asciiTheme="minorHAnsi" w:hAnsiTheme="minorHAnsi" w:cstheme="minorHAnsi"/>
          <w:bCs/>
          <w:color w:val="1D1B11" w:themeColor="background2" w:themeShade="1A"/>
          <w:sz w:val="18"/>
          <w:szCs w:val="18"/>
          <w:lang w:val="en-GB"/>
        </w:rPr>
      </w:pPr>
      <w:r w:rsidRPr="00783E91">
        <w:rPr>
          <w:rStyle w:val="normaltextrun"/>
          <w:rFonts w:asciiTheme="minorHAnsi" w:hAnsiTheme="minorHAnsi" w:cstheme="minorHAnsi"/>
          <w:bCs/>
          <w:color w:val="1D1B11" w:themeColor="background2" w:themeShade="1A"/>
          <w:sz w:val="18"/>
          <w:szCs w:val="18"/>
          <w:lang w:val="en-GB"/>
        </w:rPr>
        <w:t>The</w:t>
      </w:r>
      <w:r>
        <w:rPr>
          <w:rStyle w:val="normaltextrun"/>
          <w:rFonts w:asciiTheme="minorHAnsi" w:hAnsiTheme="minorHAnsi" w:cstheme="minorHAnsi"/>
          <w:bCs/>
          <w:color w:val="1D1B11" w:themeColor="background2" w:themeShade="1A"/>
          <w:sz w:val="18"/>
          <w:szCs w:val="18"/>
          <w:lang w:val="en-GB"/>
        </w:rPr>
        <w:t xml:space="preserve"> </w:t>
      </w:r>
      <w:r w:rsidRPr="00783E91">
        <w:rPr>
          <w:rStyle w:val="normaltextrun"/>
          <w:rFonts w:asciiTheme="minorHAnsi" w:hAnsiTheme="minorHAnsi" w:cstheme="minorHAnsi"/>
          <w:bCs/>
          <w:color w:val="1D1B11" w:themeColor="background2" w:themeShade="1A"/>
          <w:sz w:val="18"/>
          <w:szCs w:val="18"/>
          <w:lang w:val="en-GB"/>
        </w:rPr>
        <w:t>External Affairs Department drives DNDi’s visibility, influence, and financial sustainability. Its teams (Policy Advocacy, Communications, and External (Donor)</w:t>
      </w:r>
      <w:r>
        <w:rPr>
          <w:rStyle w:val="normaltextrun"/>
          <w:rFonts w:asciiTheme="minorHAnsi" w:hAnsiTheme="minorHAnsi" w:cstheme="minorHAnsi"/>
          <w:bCs/>
          <w:color w:val="1D1B11" w:themeColor="background2" w:themeShade="1A"/>
          <w:sz w:val="18"/>
          <w:szCs w:val="18"/>
          <w:lang w:val="en-GB"/>
        </w:rPr>
        <w:t xml:space="preserve"> </w:t>
      </w:r>
      <w:r w:rsidRPr="00783E91">
        <w:rPr>
          <w:rStyle w:val="normaltextrun"/>
          <w:rFonts w:asciiTheme="minorHAnsi" w:hAnsiTheme="minorHAnsi" w:cstheme="minorHAnsi"/>
          <w:bCs/>
          <w:color w:val="1D1B11" w:themeColor="background2" w:themeShade="1A"/>
          <w:sz w:val="18"/>
          <w:szCs w:val="18"/>
          <w:lang w:val="en-GB"/>
        </w:rPr>
        <w:t>Relations</w:t>
      </w:r>
      <w:r>
        <w:rPr>
          <w:rStyle w:val="normaltextrun"/>
          <w:rFonts w:asciiTheme="minorHAnsi" w:hAnsiTheme="minorHAnsi" w:cstheme="minorHAnsi"/>
          <w:bCs/>
          <w:color w:val="1D1B11" w:themeColor="background2" w:themeShade="1A"/>
          <w:sz w:val="18"/>
          <w:szCs w:val="18"/>
          <w:lang w:val="en-GB"/>
        </w:rPr>
        <w:t>)</w:t>
      </w:r>
      <w:r w:rsidRPr="00783E91">
        <w:rPr>
          <w:rStyle w:val="normaltextrun"/>
          <w:rFonts w:asciiTheme="minorHAnsi" w:hAnsiTheme="minorHAnsi" w:cstheme="minorHAnsi"/>
          <w:bCs/>
          <w:color w:val="1D1B11" w:themeColor="background2" w:themeShade="1A"/>
          <w:sz w:val="18"/>
          <w:szCs w:val="18"/>
          <w:lang w:val="en-GB"/>
        </w:rPr>
        <w:t> ensure that DNDi is visible and influential in key circles, respected for its approach and achievements, supported by powerful and committed stakeholders, effective in advocating for neglected patients and driving policy change, and successful in securing the resources needed to deliver on its mission.  </w:t>
      </w:r>
      <w:r w:rsidDel="00D517AD">
        <w:rPr>
          <w:rStyle w:val="normaltextrun"/>
          <w:rFonts w:asciiTheme="minorHAnsi" w:hAnsiTheme="minorHAnsi" w:cstheme="minorHAnsi"/>
          <w:bCs/>
          <w:color w:val="1D1B11" w:themeColor="background2" w:themeShade="1A"/>
          <w:sz w:val="18"/>
          <w:szCs w:val="18"/>
          <w:lang w:val="en-GB"/>
        </w:rPr>
        <w:t xml:space="preserve"> </w:t>
      </w:r>
    </w:p>
    <w:p w14:paraId="638D720D" w14:textId="77777777" w:rsidR="00394556" w:rsidRPr="00CB000C" w:rsidRDefault="00394556" w:rsidP="00394556">
      <w:pPr>
        <w:jc w:val="both"/>
        <w:rPr>
          <w:rFonts w:asciiTheme="minorHAnsi" w:hAnsiTheme="minorHAnsi" w:cstheme="minorHAnsi"/>
          <w:sz w:val="20"/>
          <w:szCs w:val="20"/>
          <w:lang w:val="en-GB"/>
        </w:rPr>
      </w:pPr>
    </w:p>
    <w:p w14:paraId="398A24ED" w14:textId="12FE32BE" w:rsidR="00FC2E65" w:rsidRPr="00CB000C" w:rsidRDefault="00156299" w:rsidP="00394556">
      <w:pPr>
        <w:jc w:val="both"/>
        <w:rPr>
          <w:rFonts w:asciiTheme="minorHAnsi" w:hAnsiTheme="minorHAnsi" w:cstheme="minorHAnsi"/>
          <w:b/>
          <w:color w:val="E36C0A" w:themeColor="accent6" w:themeShade="BF"/>
          <w:sz w:val="20"/>
          <w:szCs w:val="20"/>
          <w:lang w:val="en-GB"/>
        </w:rPr>
      </w:pPr>
      <w:r w:rsidRPr="00CB000C">
        <w:rPr>
          <w:rFonts w:asciiTheme="minorHAnsi" w:hAnsiTheme="minorHAnsi" w:cstheme="minorHAnsi"/>
          <w:b/>
          <w:color w:val="E36C0A" w:themeColor="accent6" w:themeShade="BF"/>
          <w:sz w:val="20"/>
          <w:szCs w:val="20"/>
          <w:lang w:val="en-GB"/>
        </w:rPr>
        <w:t>Purpose of the position</w:t>
      </w:r>
    </w:p>
    <w:p w14:paraId="08A3C893" w14:textId="77777777" w:rsidR="00937DB4" w:rsidRDefault="00937DB4" w:rsidP="00937DB4">
      <w:pPr>
        <w:pStyle w:val="Normal1"/>
        <w:jc w:val="both"/>
        <w:rPr>
          <w:rStyle w:val="normaltextrun"/>
          <w:rFonts w:asciiTheme="minorHAnsi" w:eastAsia="Times New Roman" w:hAnsiTheme="minorHAnsi" w:cstheme="minorHAnsi"/>
          <w:bCs/>
          <w:color w:val="1D1B11" w:themeColor="background2" w:themeShade="1A"/>
          <w:sz w:val="18"/>
          <w:szCs w:val="18"/>
          <w:lang w:val="en-GB" w:eastAsia="en-US"/>
        </w:rPr>
      </w:pPr>
      <w:r>
        <w:rPr>
          <w:rStyle w:val="normaltextrun"/>
          <w:rFonts w:asciiTheme="minorHAnsi" w:eastAsia="Times New Roman" w:hAnsiTheme="minorHAnsi" w:cstheme="minorHAnsi"/>
          <w:bCs/>
          <w:color w:val="1D1B11" w:themeColor="background2" w:themeShade="1A"/>
          <w:sz w:val="18"/>
          <w:szCs w:val="18"/>
          <w:lang w:val="en-GB" w:eastAsia="en-US"/>
        </w:rPr>
        <w:t>The consultant is supporting</w:t>
      </w:r>
      <w:r w:rsidRPr="00783E91">
        <w:rPr>
          <w:rStyle w:val="normaltextrun"/>
          <w:rFonts w:asciiTheme="minorHAnsi" w:eastAsia="Times New Roman" w:hAnsiTheme="minorHAnsi" w:cstheme="minorHAnsi"/>
          <w:bCs/>
          <w:color w:val="1D1B11" w:themeColor="background2" w:themeShade="1A"/>
          <w:sz w:val="18"/>
          <w:szCs w:val="18"/>
          <w:lang w:val="en-GB" w:eastAsia="en-US"/>
        </w:rPr>
        <w:t xml:space="preserve"> the institutional development of DNDi </w:t>
      </w:r>
      <w:r>
        <w:rPr>
          <w:rStyle w:val="normaltextrun"/>
          <w:rFonts w:asciiTheme="minorHAnsi" w:eastAsia="Times New Roman" w:hAnsiTheme="minorHAnsi" w:cstheme="minorHAnsi"/>
          <w:bCs/>
          <w:color w:val="1D1B11" w:themeColor="background2" w:themeShade="1A"/>
          <w:sz w:val="18"/>
          <w:szCs w:val="18"/>
          <w:lang w:val="en-GB" w:eastAsia="en-US"/>
        </w:rPr>
        <w:t>India</w:t>
      </w:r>
      <w:r w:rsidRPr="00783E91">
        <w:rPr>
          <w:rStyle w:val="normaltextrun"/>
          <w:rFonts w:asciiTheme="minorHAnsi" w:eastAsia="Times New Roman" w:hAnsiTheme="minorHAnsi" w:cstheme="minorHAnsi"/>
          <w:bCs/>
          <w:color w:val="1D1B11" w:themeColor="background2" w:themeShade="1A"/>
          <w:sz w:val="18"/>
          <w:szCs w:val="18"/>
          <w:lang w:val="en-GB" w:eastAsia="en-US"/>
        </w:rPr>
        <w:t xml:space="preserve">. The role </w:t>
      </w:r>
      <w:r w:rsidRPr="00133EF5">
        <w:rPr>
          <w:rStyle w:val="normaltextrun"/>
          <w:rFonts w:asciiTheme="minorHAnsi" w:eastAsia="Times New Roman" w:hAnsiTheme="minorHAnsi" w:cstheme="minorHAnsi"/>
          <w:bCs/>
          <w:color w:val="1D1B11" w:themeColor="background2" w:themeShade="1A"/>
          <w:sz w:val="18"/>
          <w:szCs w:val="18"/>
          <w:lang w:val="en-GB" w:eastAsia="en-US"/>
        </w:rPr>
        <w:t>involves liaising with and expanding a network   key stakeholders, including donors and policymakers to steer major fundraising and policy advocacy efforts. This includes highlighting the need for equitable models of research &amp; development (R&amp;D), particularly to deliver new treatments to respond to the needs of neglected populations and foster new ecosystems for innovation to ensure R&amp;D is deployed in th</w:t>
      </w:r>
      <w:r w:rsidRPr="00783E91">
        <w:rPr>
          <w:rStyle w:val="normaltextrun"/>
          <w:rFonts w:asciiTheme="minorHAnsi" w:eastAsia="Times New Roman" w:hAnsiTheme="minorHAnsi" w:cstheme="minorHAnsi"/>
          <w:bCs/>
          <w:color w:val="1D1B11" w:themeColor="background2" w:themeShade="1A"/>
          <w:sz w:val="18"/>
          <w:szCs w:val="18"/>
          <w:lang w:val="en-GB" w:eastAsia="en-US"/>
        </w:rPr>
        <w:t xml:space="preserve">e public interest.  </w:t>
      </w:r>
    </w:p>
    <w:p w14:paraId="78713E6F" w14:textId="77777777" w:rsidR="00D35FD4" w:rsidRPr="00CB000C" w:rsidRDefault="00D35FD4" w:rsidP="00D35FD4">
      <w:pPr>
        <w:pStyle w:val="BulletedList"/>
        <w:numPr>
          <w:ilvl w:val="0"/>
          <w:numId w:val="0"/>
        </w:numPr>
        <w:spacing w:line="200" w:lineRule="exact"/>
        <w:rPr>
          <w:rFonts w:asciiTheme="minorHAnsi" w:hAnsiTheme="minorHAnsi" w:cstheme="minorHAnsi"/>
          <w:color w:val="000000" w:themeColor="text1"/>
          <w:szCs w:val="20"/>
          <w:lang w:val="en-GB"/>
        </w:rPr>
      </w:pPr>
    </w:p>
    <w:p w14:paraId="1CE3DC07" w14:textId="2F3E5815" w:rsidR="00614314" w:rsidRPr="00CB000C" w:rsidRDefault="00614314" w:rsidP="00DE1727">
      <w:pPr>
        <w:jc w:val="both"/>
        <w:rPr>
          <w:rFonts w:asciiTheme="minorHAnsi" w:hAnsiTheme="minorHAnsi" w:cstheme="minorHAnsi"/>
          <w:b/>
          <w:color w:val="E36C0A" w:themeColor="accent6" w:themeShade="BF"/>
          <w:sz w:val="20"/>
          <w:szCs w:val="20"/>
          <w:lang w:val="en-GB"/>
        </w:rPr>
      </w:pPr>
      <w:r w:rsidRPr="00CB000C">
        <w:rPr>
          <w:rFonts w:asciiTheme="minorHAnsi" w:hAnsiTheme="minorHAnsi" w:cstheme="minorHAnsi"/>
          <w:b/>
          <w:color w:val="E36C0A" w:themeColor="accent6" w:themeShade="BF"/>
          <w:sz w:val="20"/>
          <w:szCs w:val="20"/>
          <w:lang w:val="en-GB"/>
        </w:rPr>
        <w:t>Specific Job Responsibilities</w:t>
      </w:r>
    </w:p>
    <w:p w14:paraId="76C305C7" w14:textId="77777777" w:rsidR="00B266F8" w:rsidRPr="00133EF5" w:rsidRDefault="00B266F8" w:rsidP="00B266F8">
      <w:pPr>
        <w:pStyle w:val="BulletedList"/>
        <w:numPr>
          <w:ilvl w:val="0"/>
          <w:numId w:val="0"/>
        </w:numPr>
        <w:jc w:val="both"/>
        <w:rPr>
          <w:rFonts w:asciiTheme="minorHAnsi" w:eastAsia="Times New Roman" w:hAnsiTheme="minorHAnsi" w:cstheme="minorHAnsi"/>
          <w:color w:val="2F2F2F"/>
          <w:w w:val="103"/>
          <w:sz w:val="18"/>
          <w:szCs w:val="18"/>
        </w:rPr>
      </w:pPr>
      <w:r w:rsidRPr="00133EF5">
        <w:rPr>
          <w:rFonts w:asciiTheme="minorHAnsi" w:eastAsia="Times New Roman" w:hAnsiTheme="minorHAnsi" w:cstheme="minorHAnsi"/>
          <w:color w:val="2F2F2F"/>
          <w:w w:val="103"/>
          <w:sz w:val="18"/>
          <w:szCs w:val="18"/>
          <w:u w:val="single" w:color="000000"/>
        </w:rPr>
        <w:t xml:space="preserve">External affairs stakeholder engagement: </w:t>
      </w:r>
      <w:r w:rsidRPr="00133EF5">
        <w:rPr>
          <w:rFonts w:asciiTheme="minorHAnsi" w:eastAsia="Times New Roman" w:hAnsiTheme="minorHAnsi" w:cstheme="minorHAnsi"/>
          <w:color w:val="2F2F2F"/>
          <w:w w:val="103"/>
          <w:sz w:val="18"/>
          <w:szCs w:val="18"/>
        </w:rPr>
        <w:t>Expands the reach and influence of DNDi and the power of its champions</w:t>
      </w:r>
    </w:p>
    <w:p w14:paraId="32C1915D" w14:textId="77777777" w:rsidR="00B266F8" w:rsidRDefault="00B266F8" w:rsidP="00B266F8">
      <w:pPr>
        <w:pStyle w:val="pf2"/>
        <w:numPr>
          <w:ilvl w:val="0"/>
          <w:numId w:val="23"/>
        </w:numPr>
        <w:ind w:left="731" w:hanging="425"/>
        <w:jc w:val="both"/>
        <w:rPr>
          <w:rFonts w:asciiTheme="minorHAnsi" w:eastAsia="Calibri" w:hAnsiTheme="minorHAnsi"/>
          <w:sz w:val="18"/>
          <w:szCs w:val="18"/>
          <w:lang w:val="en-US" w:eastAsia="en-US"/>
        </w:rPr>
      </w:pPr>
      <w:r w:rsidRPr="00737387">
        <w:rPr>
          <w:rFonts w:asciiTheme="minorHAnsi" w:eastAsia="Calibri" w:hAnsiTheme="minorHAnsi"/>
          <w:sz w:val="18"/>
          <w:szCs w:val="18"/>
          <w:lang w:val="en-US" w:eastAsia="en-US"/>
        </w:rPr>
        <w:t xml:space="preserve">Build an </w:t>
      </w:r>
      <w:r w:rsidRPr="00AD0329">
        <w:rPr>
          <w:rFonts w:asciiTheme="minorHAnsi" w:eastAsia="Calibri" w:hAnsiTheme="minorHAnsi"/>
          <w:b/>
          <w:bCs/>
          <w:sz w:val="18"/>
          <w:szCs w:val="18"/>
          <w:lang w:val="en-US" w:eastAsia="en-US"/>
        </w:rPr>
        <w:t xml:space="preserve">effective network with </w:t>
      </w:r>
      <w:r>
        <w:rPr>
          <w:rFonts w:asciiTheme="minorHAnsi" w:eastAsia="Calibri" w:hAnsiTheme="minorHAnsi"/>
          <w:b/>
          <w:bCs/>
          <w:sz w:val="18"/>
          <w:szCs w:val="18"/>
          <w:lang w:val="en-US" w:eastAsia="en-US"/>
        </w:rPr>
        <w:t>Indian</w:t>
      </w:r>
      <w:r w:rsidRPr="00AD0329">
        <w:rPr>
          <w:rFonts w:asciiTheme="minorHAnsi" w:eastAsia="Calibri" w:hAnsiTheme="minorHAnsi"/>
          <w:b/>
          <w:bCs/>
          <w:sz w:val="18"/>
          <w:szCs w:val="18"/>
          <w:lang w:val="en-US" w:eastAsia="en-US"/>
        </w:rPr>
        <w:t xml:space="preserve"> policy and decision-makers</w:t>
      </w:r>
      <w:r w:rsidRPr="00737387">
        <w:rPr>
          <w:rFonts w:asciiTheme="minorHAnsi" w:eastAsia="Calibri" w:hAnsiTheme="minorHAnsi"/>
          <w:sz w:val="18"/>
          <w:szCs w:val="18"/>
          <w:lang w:val="en-US" w:eastAsia="en-US"/>
        </w:rPr>
        <w:t xml:space="preserve"> in the areas of (public) health, access to medicines, drug research and development</w:t>
      </w:r>
      <w:r w:rsidRPr="004D5C8A">
        <w:rPr>
          <w:rFonts w:asciiTheme="minorHAnsi" w:eastAsia="Calibri" w:hAnsiTheme="minorHAnsi"/>
          <w:sz w:val="18"/>
          <w:szCs w:val="18"/>
          <w:lang w:val="en-GB" w:eastAsia="en-US"/>
        </w:rPr>
        <w:t xml:space="preserve">, as well as </w:t>
      </w:r>
      <w:r w:rsidRPr="00737387">
        <w:rPr>
          <w:rFonts w:asciiTheme="minorHAnsi" w:eastAsia="Calibri" w:hAnsiTheme="minorHAnsi"/>
          <w:sz w:val="18"/>
          <w:szCs w:val="18"/>
          <w:lang w:val="en-US" w:eastAsia="en-US"/>
        </w:rPr>
        <w:t>NGOs and Civil society representative</w:t>
      </w:r>
      <w:r w:rsidRPr="004D5C8A">
        <w:rPr>
          <w:rFonts w:asciiTheme="minorHAnsi" w:eastAsia="Calibri" w:hAnsiTheme="minorHAnsi"/>
          <w:sz w:val="18"/>
          <w:szCs w:val="18"/>
          <w:lang w:val="en-GB" w:eastAsia="en-US"/>
        </w:rPr>
        <w:t>s.</w:t>
      </w:r>
    </w:p>
    <w:p w14:paraId="46F2702E" w14:textId="77777777" w:rsidR="00B266F8" w:rsidRPr="004C05EA" w:rsidRDefault="00B266F8" w:rsidP="00B266F8">
      <w:pPr>
        <w:pStyle w:val="pf1"/>
        <w:numPr>
          <w:ilvl w:val="0"/>
          <w:numId w:val="23"/>
        </w:numPr>
        <w:ind w:left="731" w:hanging="425"/>
        <w:jc w:val="both"/>
        <w:rPr>
          <w:rFonts w:asciiTheme="minorHAnsi" w:eastAsia="Calibri" w:hAnsiTheme="minorHAnsi"/>
          <w:sz w:val="18"/>
          <w:szCs w:val="18"/>
          <w:lang w:val="en-US" w:eastAsia="en-US"/>
        </w:rPr>
      </w:pPr>
      <w:r>
        <w:rPr>
          <w:rFonts w:asciiTheme="minorHAnsi" w:eastAsia="Calibri" w:hAnsiTheme="minorHAnsi"/>
          <w:sz w:val="18"/>
          <w:szCs w:val="18"/>
          <w:lang w:val="en-GB" w:eastAsia="en-US"/>
        </w:rPr>
        <w:t xml:space="preserve">Identify and support the </w:t>
      </w:r>
      <w:r w:rsidRPr="004D5C8A">
        <w:rPr>
          <w:rFonts w:asciiTheme="minorHAnsi" w:eastAsia="Calibri" w:hAnsiTheme="minorHAnsi"/>
          <w:b/>
          <w:bCs/>
          <w:sz w:val="18"/>
          <w:szCs w:val="18"/>
          <w:lang w:val="en-GB" w:eastAsia="en-US"/>
        </w:rPr>
        <w:t>outreach to key stakeholders</w:t>
      </w:r>
      <w:r>
        <w:rPr>
          <w:rFonts w:asciiTheme="minorHAnsi" w:eastAsia="Calibri" w:hAnsiTheme="minorHAnsi"/>
          <w:b/>
          <w:bCs/>
          <w:sz w:val="18"/>
          <w:szCs w:val="18"/>
          <w:lang w:val="en-GB" w:eastAsia="en-US"/>
        </w:rPr>
        <w:t xml:space="preserve"> in India</w:t>
      </w:r>
      <w:r>
        <w:rPr>
          <w:rFonts w:asciiTheme="minorHAnsi" w:eastAsia="Calibri" w:hAnsiTheme="minorHAnsi"/>
          <w:b/>
          <w:bCs/>
          <w:sz w:val="18"/>
          <w:szCs w:val="18"/>
          <w:lang w:eastAsia="en-US"/>
        </w:rPr>
        <w:t xml:space="preserve"> </w:t>
      </w:r>
    </w:p>
    <w:p w14:paraId="5DC674EB" w14:textId="77777777" w:rsidR="00B266F8" w:rsidRPr="004C05EA" w:rsidRDefault="00B266F8" w:rsidP="00B266F8">
      <w:pPr>
        <w:pStyle w:val="pf2"/>
        <w:numPr>
          <w:ilvl w:val="0"/>
          <w:numId w:val="23"/>
        </w:numPr>
        <w:ind w:left="731" w:hanging="425"/>
        <w:jc w:val="both"/>
        <w:rPr>
          <w:rFonts w:asciiTheme="minorHAnsi" w:eastAsia="Calibri" w:hAnsiTheme="minorHAnsi"/>
          <w:sz w:val="18"/>
          <w:szCs w:val="18"/>
          <w:lang w:val="en-US" w:eastAsia="en-US"/>
        </w:rPr>
      </w:pPr>
      <w:r w:rsidRPr="004C05EA">
        <w:rPr>
          <w:rFonts w:asciiTheme="minorHAnsi" w:eastAsia="Calibri" w:hAnsiTheme="minorHAnsi"/>
          <w:sz w:val="18"/>
          <w:szCs w:val="18"/>
          <w:lang w:val="en-US" w:eastAsia="en-US"/>
        </w:rPr>
        <w:t xml:space="preserve">Initiate, develop, effective </w:t>
      </w:r>
      <w:r w:rsidRPr="004C05EA">
        <w:rPr>
          <w:rFonts w:asciiTheme="minorHAnsi" w:eastAsia="Calibri" w:hAnsiTheme="minorHAnsi"/>
          <w:b/>
          <w:bCs/>
          <w:sz w:val="18"/>
          <w:szCs w:val="18"/>
          <w:lang w:val="en-US" w:eastAsia="en-US"/>
        </w:rPr>
        <w:t>influencing strategies</w:t>
      </w:r>
      <w:r w:rsidRPr="004C05EA">
        <w:rPr>
          <w:rFonts w:asciiTheme="minorHAnsi" w:eastAsia="Calibri" w:hAnsiTheme="minorHAnsi"/>
          <w:sz w:val="18"/>
          <w:szCs w:val="18"/>
          <w:lang w:val="en-US" w:eastAsia="en-US"/>
        </w:rPr>
        <w:t xml:space="preserve"> towards our stakeholders in South Asia</w:t>
      </w:r>
      <w:r>
        <w:rPr>
          <w:rFonts w:asciiTheme="minorHAnsi" w:eastAsia="Calibri" w:hAnsiTheme="minorHAnsi"/>
          <w:sz w:val="18"/>
          <w:szCs w:val="18"/>
          <w:lang w:val="en-US" w:eastAsia="en-US"/>
        </w:rPr>
        <w:t>,</w:t>
      </w:r>
      <w:r>
        <w:rPr>
          <w:rFonts w:asciiTheme="minorHAnsi" w:eastAsia="Calibri" w:hAnsiTheme="minorHAnsi"/>
          <w:sz w:val="18"/>
          <w:szCs w:val="18"/>
          <w:lang w:eastAsia="en-US"/>
        </w:rPr>
        <w:t xml:space="preserve"> including to promote </w:t>
      </w:r>
      <w:r w:rsidRPr="004C05EA">
        <w:rPr>
          <w:rFonts w:asciiTheme="minorHAnsi" w:eastAsia="Calibri" w:hAnsiTheme="minorHAnsi"/>
          <w:sz w:val="18"/>
          <w:szCs w:val="18"/>
          <w:lang w:val="en-US" w:eastAsia="en-US"/>
        </w:rPr>
        <w:t>the use of DNDi products in national policies and protocol</w:t>
      </w:r>
      <w:r w:rsidRPr="004C05EA">
        <w:rPr>
          <w:rFonts w:asciiTheme="minorHAnsi" w:eastAsia="Calibri" w:hAnsiTheme="minorHAnsi"/>
          <w:sz w:val="18"/>
          <w:szCs w:val="18"/>
          <w:lang w:val="en-GB" w:eastAsia="en-US"/>
        </w:rPr>
        <w:t xml:space="preserve"> changes for </w:t>
      </w:r>
      <w:r w:rsidRPr="004C05EA">
        <w:rPr>
          <w:rFonts w:asciiTheme="minorHAnsi" w:eastAsia="Calibri" w:hAnsiTheme="minorHAnsi"/>
          <w:sz w:val="18"/>
          <w:szCs w:val="18"/>
          <w:lang w:val="en-US" w:eastAsia="en-US"/>
        </w:rPr>
        <w:t>NTDs and viral diseases.</w:t>
      </w:r>
    </w:p>
    <w:p w14:paraId="21803DE7" w14:textId="77777777" w:rsidR="00B266F8" w:rsidRPr="00737387" w:rsidRDefault="00B266F8" w:rsidP="00B266F8">
      <w:pPr>
        <w:pStyle w:val="pf2"/>
        <w:numPr>
          <w:ilvl w:val="0"/>
          <w:numId w:val="23"/>
        </w:numPr>
        <w:spacing w:line="259" w:lineRule="auto"/>
        <w:ind w:left="731" w:hanging="425"/>
        <w:jc w:val="both"/>
        <w:rPr>
          <w:rFonts w:asciiTheme="minorHAnsi" w:eastAsia="Calibri" w:hAnsiTheme="minorHAnsi"/>
          <w:sz w:val="18"/>
          <w:szCs w:val="18"/>
          <w:lang w:val="en-US" w:eastAsia="en-US"/>
        </w:rPr>
      </w:pPr>
      <w:r w:rsidRPr="00737387">
        <w:rPr>
          <w:rFonts w:asciiTheme="minorHAnsi" w:eastAsia="Calibri" w:hAnsiTheme="minorHAnsi"/>
          <w:sz w:val="18"/>
          <w:szCs w:val="18"/>
          <w:lang w:val="en-US" w:eastAsia="en-US"/>
        </w:rPr>
        <w:t xml:space="preserve">Support the </w:t>
      </w:r>
      <w:r w:rsidRPr="00BD54D1">
        <w:rPr>
          <w:rFonts w:asciiTheme="minorHAnsi" w:eastAsia="Calibri" w:hAnsiTheme="minorHAnsi"/>
          <w:b/>
          <w:bCs/>
          <w:sz w:val="18"/>
          <w:szCs w:val="18"/>
          <w:lang w:val="en-US" w:eastAsia="en-US"/>
        </w:rPr>
        <w:t xml:space="preserve">growth of </w:t>
      </w:r>
      <w:r w:rsidRPr="004D5C8A">
        <w:rPr>
          <w:rFonts w:asciiTheme="minorHAnsi" w:eastAsia="Calibri" w:hAnsiTheme="minorHAnsi"/>
          <w:b/>
          <w:bCs/>
          <w:sz w:val="18"/>
          <w:szCs w:val="18"/>
          <w:lang w:val="en-GB" w:eastAsia="en-US"/>
        </w:rPr>
        <w:t xml:space="preserve">science networks and regional </w:t>
      </w:r>
      <w:r w:rsidRPr="00BD54D1">
        <w:rPr>
          <w:rFonts w:asciiTheme="minorHAnsi" w:eastAsia="Calibri" w:hAnsiTheme="minorHAnsi"/>
          <w:b/>
          <w:bCs/>
          <w:sz w:val="18"/>
          <w:szCs w:val="18"/>
          <w:lang w:val="en-US" w:eastAsia="en-US"/>
        </w:rPr>
        <w:t>partnership</w:t>
      </w:r>
      <w:r w:rsidRPr="004D5C8A">
        <w:rPr>
          <w:rFonts w:asciiTheme="minorHAnsi" w:eastAsia="Calibri" w:hAnsiTheme="minorHAnsi"/>
          <w:b/>
          <w:bCs/>
          <w:sz w:val="18"/>
          <w:szCs w:val="18"/>
          <w:lang w:val="en-GB" w:eastAsia="en-US"/>
        </w:rPr>
        <w:t>s,</w:t>
      </w:r>
      <w:r w:rsidRPr="00BD54D1">
        <w:rPr>
          <w:rFonts w:asciiTheme="minorHAnsi" w:eastAsia="Calibri" w:hAnsiTheme="minorHAnsi"/>
          <w:b/>
          <w:bCs/>
          <w:sz w:val="18"/>
          <w:szCs w:val="18"/>
          <w:lang w:val="en-US" w:eastAsia="en-US"/>
        </w:rPr>
        <w:t xml:space="preserve"> </w:t>
      </w:r>
      <w:r>
        <w:rPr>
          <w:rFonts w:asciiTheme="minorHAnsi" w:eastAsia="Calibri" w:hAnsiTheme="minorHAnsi"/>
          <w:b/>
          <w:bCs/>
          <w:sz w:val="18"/>
          <w:szCs w:val="18"/>
          <w:lang w:val="en-US" w:eastAsia="en-US"/>
        </w:rPr>
        <w:t>thereby</w:t>
      </w:r>
      <w:r w:rsidRPr="00BD54D1">
        <w:rPr>
          <w:rFonts w:asciiTheme="minorHAnsi" w:eastAsia="Calibri" w:hAnsiTheme="minorHAnsi"/>
          <w:b/>
          <w:bCs/>
          <w:sz w:val="18"/>
          <w:szCs w:val="18"/>
          <w:lang w:val="en-US" w:eastAsia="en-US"/>
        </w:rPr>
        <w:t xml:space="preserve"> </w:t>
      </w:r>
      <w:r>
        <w:rPr>
          <w:rFonts w:asciiTheme="minorHAnsi" w:eastAsia="Calibri" w:hAnsiTheme="minorHAnsi"/>
          <w:b/>
          <w:bCs/>
          <w:sz w:val="18"/>
          <w:szCs w:val="18"/>
          <w:lang w:val="en-US" w:eastAsia="en-US"/>
        </w:rPr>
        <w:t xml:space="preserve">promoting opportunities for </w:t>
      </w:r>
      <w:r w:rsidRPr="00BD54D1">
        <w:rPr>
          <w:rFonts w:asciiTheme="minorHAnsi" w:eastAsia="Calibri" w:hAnsiTheme="minorHAnsi"/>
          <w:b/>
          <w:bCs/>
          <w:sz w:val="18"/>
          <w:szCs w:val="18"/>
          <w:lang w:val="en-US" w:eastAsia="en-US"/>
        </w:rPr>
        <w:t>collaborative funding</w:t>
      </w:r>
      <w:r w:rsidRPr="004D5C8A">
        <w:rPr>
          <w:rFonts w:asciiTheme="minorHAnsi" w:eastAsia="Calibri" w:hAnsiTheme="minorHAnsi"/>
          <w:sz w:val="18"/>
          <w:szCs w:val="18"/>
          <w:lang w:val="en-GB" w:eastAsia="en-US"/>
        </w:rPr>
        <w:t>.</w:t>
      </w:r>
    </w:p>
    <w:p w14:paraId="4FD39B49" w14:textId="77777777" w:rsidR="00B266F8" w:rsidRDefault="00B266F8" w:rsidP="00B266F8">
      <w:pPr>
        <w:pStyle w:val="pf2"/>
        <w:numPr>
          <w:ilvl w:val="0"/>
          <w:numId w:val="23"/>
        </w:numPr>
        <w:ind w:left="731" w:hanging="425"/>
        <w:jc w:val="both"/>
        <w:rPr>
          <w:rFonts w:asciiTheme="minorHAnsi" w:eastAsiaTheme="minorEastAsia" w:hAnsiTheme="minorHAnsi" w:cstheme="minorBidi"/>
          <w:sz w:val="18"/>
          <w:szCs w:val="18"/>
          <w:lang w:val="en-US" w:eastAsia="en-US"/>
        </w:rPr>
      </w:pPr>
      <w:r>
        <w:rPr>
          <w:rFonts w:asciiTheme="minorHAnsi" w:eastAsiaTheme="minorEastAsia" w:hAnsiTheme="minorHAnsi" w:cstheme="minorBidi"/>
          <w:sz w:val="18"/>
          <w:szCs w:val="18"/>
          <w:lang w:val="en-US" w:eastAsia="en-US"/>
        </w:rPr>
        <w:t>Together with the India team, ensure</w:t>
      </w:r>
      <w:r w:rsidRPr="004D5C8A">
        <w:rPr>
          <w:rFonts w:asciiTheme="minorHAnsi" w:eastAsiaTheme="minorEastAsia" w:hAnsiTheme="minorHAnsi" w:cstheme="minorBidi"/>
          <w:sz w:val="18"/>
          <w:szCs w:val="18"/>
          <w:lang w:val="en-US" w:eastAsia="en-US"/>
        </w:rPr>
        <w:t xml:space="preserve"> </w:t>
      </w:r>
      <w:r>
        <w:rPr>
          <w:rFonts w:asciiTheme="minorHAnsi" w:eastAsiaTheme="minorEastAsia" w:hAnsiTheme="minorHAnsi" w:cstheme="minorBidi"/>
          <w:sz w:val="18"/>
          <w:szCs w:val="18"/>
          <w:lang w:val="en-US" w:eastAsia="en-US"/>
        </w:rPr>
        <w:t>the s</w:t>
      </w:r>
      <w:r w:rsidRPr="004D5C8A">
        <w:rPr>
          <w:rFonts w:asciiTheme="minorHAnsi" w:eastAsiaTheme="minorEastAsia" w:hAnsiTheme="minorHAnsi" w:cstheme="minorBidi"/>
          <w:sz w:val="18"/>
          <w:szCs w:val="18"/>
          <w:lang w:val="en-US" w:eastAsia="en-US"/>
        </w:rPr>
        <w:t>trengthen</w:t>
      </w:r>
      <w:r>
        <w:rPr>
          <w:rFonts w:asciiTheme="minorHAnsi" w:eastAsiaTheme="minorEastAsia" w:hAnsiTheme="minorHAnsi" w:cstheme="minorBidi"/>
          <w:sz w:val="18"/>
          <w:szCs w:val="18"/>
          <w:lang w:val="en-US" w:eastAsia="en-US"/>
        </w:rPr>
        <w:t>ing</w:t>
      </w:r>
      <w:r w:rsidRPr="004D5C8A">
        <w:rPr>
          <w:rFonts w:asciiTheme="minorHAnsi" w:eastAsiaTheme="minorEastAsia" w:hAnsiTheme="minorHAnsi" w:cstheme="minorBidi"/>
          <w:sz w:val="18"/>
          <w:szCs w:val="18"/>
          <w:lang w:val="en-US" w:eastAsia="en-US"/>
        </w:rPr>
        <w:t xml:space="preserve"> and</w:t>
      </w:r>
      <w:r>
        <w:rPr>
          <w:rFonts w:asciiTheme="minorHAnsi" w:eastAsiaTheme="minorEastAsia" w:hAnsiTheme="minorHAnsi" w:cstheme="minorBidi"/>
          <w:sz w:val="18"/>
          <w:szCs w:val="18"/>
          <w:lang w:val="en-US" w:eastAsia="en-US"/>
        </w:rPr>
        <w:t xml:space="preserve"> the</w:t>
      </w:r>
      <w:r w:rsidRPr="004D5C8A">
        <w:rPr>
          <w:rFonts w:asciiTheme="minorHAnsi" w:eastAsiaTheme="minorEastAsia" w:hAnsiTheme="minorHAnsi" w:cstheme="minorBidi"/>
          <w:sz w:val="18"/>
          <w:szCs w:val="18"/>
          <w:lang w:val="en-US" w:eastAsia="en-US"/>
        </w:rPr>
        <w:t xml:space="preserve"> expan</w:t>
      </w:r>
      <w:r>
        <w:rPr>
          <w:rFonts w:asciiTheme="minorHAnsi" w:eastAsiaTheme="minorEastAsia" w:hAnsiTheme="minorHAnsi" w:cstheme="minorBidi"/>
          <w:sz w:val="18"/>
          <w:szCs w:val="18"/>
          <w:lang w:val="en-US" w:eastAsia="en-US"/>
        </w:rPr>
        <w:t>sion of</w:t>
      </w:r>
      <w:r w:rsidRPr="004D5C8A">
        <w:rPr>
          <w:rFonts w:asciiTheme="minorHAnsi" w:eastAsiaTheme="minorEastAsia" w:hAnsiTheme="minorHAnsi" w:cstheme="minorBidi"/>
          <w:sz w:val="18"/>
          <w:szCs w:val="18"/>
          <w:lang w:val="en-US" w:eastAsia="en-US"/>
        </w:rPr>
        <w:t xml:space="preserve"> partnerships</w:t>
      </w:r>
      <w:r>
        <w:rPr>
          <w:rFonts w:asciiTheme="minorHAnsi" w:eastAsiaTheme="minorEastAsia" w:hAnsiTheme="minorHAnsi" w:cstheme="minorBidi"/>
          <w:sz w:val="18"/>
          <w:szCs w:val="18"/>
          <w:lang w:val="en-US" w:eastAsia="en-US"/>
        </w:rPr>
        <w:t xml:space="preserve"> within the region</w:t>
      </w:r>
      <w:r w:rsidRPr="004D5C8A">
        <w:rPr>
          <w:rFonts w:asciiTheme="minorHAnsi" w:eastAsiaTheme="minorEastAsia" w:hAnsiTheme="minorHAnsi" w:cstheme="minorBidi"/>
          <w:sz w:val="18"/>
          <w:szCs w:val="18"/>
          <w:lang w:val="en-US" w:eastAsia="en-US"/>
        </w:rPr>
        <w:t xml:space="preserve"> </w:t>
      </w:r>
    </w:p>
    <w:p w14:paraId="03F92D98" w14:textId="77777777" w:rsidR="00B266F8" w:rsidRPr="00737387" w:rsidRDefault="00B266F8" w:rsidP="00B266F8">
      <w:pPr>
        <w:pStyle w:val="pf2"/>
        <w:numPr>
          <w:ilvl w:val="0"/>
          <w:numId w:val="23"/>
        </w:numPr>
        <w:ind w:left="731" w:hanging="425"/>
        <w:jc w:val="both"/>
        <w:rPr>
          <w:rFonts w:asciiTheme="minorHAnsi" w:eastAsia="Calibri" w:hAnsiTheme="minorHAnsi"/>
          <w:sz w:val="18"/>
          <w:szCs w:val="18"/>
          <w:lang w:val="en-US" w:eastAsia="en-US"/>
        </w:rPr>
      </w:pPr>
      <w:r w:rsidRPr="004D5C8A">
        <w:rPr>
          <w:rFonts w:asciiTheme="minorHAnsi" w:eastAsia="Calibri" w:hAnsiTheme="minorHAnsi"/>
          <w:sz w:val="18"/>
          <w:szCs w:val="18"/>
          <w:lang w:val="en-GB" w:eastAsia="en-US"/>
        </w:rPr>
        <w:t xml:space="preserve">Produce </w:t>
      </w:r>
      <w:r w:rsidRPr="00AD0329">
        <w:rPr>
          <w:rFonts w:asciiTheme="minorHAnsi" w:eastAsia="Calibri" w:hAnsiTheme="minorHAnsi"/>
          <w:b/>
          <w:bCs/>
          <w:sz w:val="18"/>
          <w:szCs w:val="18"/>
          <w:lang w:val="en-US" w:eastAsia="en-US"/>
        </w:rPr>
        <w:t xml:space="preserve">high-quality leads </w:t>
      </w:r>
      <w:r w:rsidRPr="00737387">
        <w:rPr>
          <w:rFonts w:asciiTheme="minorHAnsi" w:eastAsia="Calibri" w:hAnsiTheme="minorHAnsi"/>
          <w:sz w:val="18"/>
          <w:szCs w:val="18"/>
          <w:lang w:val="en-US" w:eastAsia="en-US"/>
        </w:rPr>
        <w:t xml:space="preserve">through engagements with partners </w:t>
      </w:r>
      <w:r w:rsidRPr="004D5C8A">
        <w:rPr>
          <w:rFonts w:asciiTheme="minorHAnsi" w:eastAsia="Calibri" w:hAnsiTheme="minorHAnsi"/>
          <w:sz w:val="18"/>
          <w:szCs w:val="18"/>
          <w:lang w:val="en-GB" w:eastAsia="en-US"/>
        </w:rPr>
        <w:t>on</w:t>
      </w:r>
      <w:r w:rsidRPr="00737387">
        <w:rPr>
          <w:rFonts w:asciiTheme="minorHAnsi" w:eastAsia="Calibri" w:hAnsiTheme="minorHAnsi"/>
          <w:sz w:val="18"/>
          <w:szCs w:val="18"/>
          <w:lang w:val="en-US" w:eastAsia="en-US"/>
        </w:rPr>
        <w:t xml:space="preserve"> </w:t>
      </w:r>
      <w:r>
        <w:rPr>
          <w:rFonts w:asciiTheme="minorHAnsi" w:eastAsia="Calibri" w:hAnsiTheme="minorHAnsi"/>
          <w:sz w:val="18"/>
          <w:szCs w:val="18"/>
          <w:lang w:val="en-US" w:eastAsia="en-US"/>
        </w:rPr>
        <w:t xml:space="preserve">organizational </w:t>
      </w:r>
      <w:r w:rsidRPr="00737387">
        <w:rPr>
          <w:rFonts w:asciiTheme="minorHAnsi" w:eastAsia="Calibri" w:hAnsiTheme="minorHAnsi"/>
          <w:sz w:val="18"/>
          <w:szCs w:val="18"/>
          <w:lang w:val="en-US" w:eastAsia="en-US"/>
        </w:rPr>
        <w:t>strategies.</w:t>
      </w:r>
    </w:p>
    <w:p w14:paraId="0956CD2E" w14:textId="77777777" w:rsidR="00B266F8" w:rsidRPr="009C116E" w:rsidRDefault="00B266F8" w:rsidP="00B266F8">
      <w:pPr>
        <w:pStyle w:val="pf2"/>
        <w:numPr>
          <w:ilvl w:val="0"/>
          <w:numId w:val="23"/>
        </w:numPr>
        <w:ind w:left="731" w:hanging="425"/>
        <w:jc w:val="both"/>
        <w:rPr>
          <w:rFonts w:asciiTheme="minorHAnsi" w:eastAsiaTheme="minorEastAsia" w:hAnsiTheme="minorHAnsi" w:cstheme="minorBidi"/>
          <w:sz w:val="18"/>
          <w:szCs w:val="18"/>
          <w:lang w:val="en-US" w:eastAsia="en-US"/>
        </w:rPr>
      </w:pPr>
      <w:r w:rsidRPr="23D61248">
        <w:rPr>
          <w:rFonts w:asciiTheme="minorHAnsi" w:eastAsia="Calibri" w:hAnsiTheme="minorHAnsi"/>
          <w:sz w:val="18"/>
          <w:szCs w:val="18"/>
          <w:lang w:val="en-US" w:eastAsia="en-US"/>
        </w:rPr>
        <w:t xml:space="preserve">Together with regional Communication teams, develop </w:t>
      </w:r>
      <w:r w:rsidRPr="004D5C8A">
        <w:rPr>
          <w:rFonts w:asciiTheme="minorHAnsi" w:eastAsiaTheme="minorEastAsia" w:hAnsiTheme="minorHAnsi" w:cstheme="minorBidi"/>
          <w:sz w:val="18"/>
          <w:szCs w:val="18"/>
          <w:lang w:val="en-US" w:eastAsia="en-US"/>
        </w:rPr>
        <w:t xml:space="preserve">engagement plans and communication strategies to </w:t>
      </w:r>
      <w:r w:rsidRPr="004D5C8A">
        <w:rPr>
          <w:rFonts w:asciiTheme="minorHAnsi" w:eastAsiaTheme="minorEastAsia" w:hAnsiTheme="minorHAnsi" w:cstheme="minorBidi"/>
          <w:sz w:val="18"/>
          <w:szCs w:val="18"/>
          <w:lang w:val="en-GB" w:eastAsia="en-US"/>
        </w:rPr>
        <w:t xml:space="preserve">enhance </w:t>
      </w:r>
      <w:r w:rsidRPr="004D5C8A">
        <w:rPr>
          <w:rFonts w:asciiTheme="minorHAnsi" w:eastAsiaTheme="minorEastAsia" w:hAnsiTheme="minorHAnsi" w:cstheme="minorBidi"/>
          <w:sz w:val="18"/>
          <w:szCs w:val="18"/>
          <w:lang w:val="en-US" w:eastAsia="en-US"/>
        </w:rPr>
        <w:t>positioning efforts</w:t>
      </w:r>
      <w:r>
        <w:rPr>
          <w:rFonts w:asciiTheme="minorHAnsi" w:eastAsiaTheme="minorEastAsia" w:hAnsiTheme="minorHAnsi" w:cstheme="minorBidi"/>
          <w:sz w:val="18"/>
          <w:szCs w:val="18"/>
          <w:lang w:val="en-US" w:eastAsia="en-US"/>
        </w:rPr>
        <w:t>,</w:t>
      </w:r>
      <w:r w:rsidRPr="004D5C8A">
        <w:rPr>
          <w:rFonts w:asciiTheme="minorHAnsi" w:eastAsiaTheme="minorEastAsia" w:hAnsiTheme="minorHAnsi" w:cstheme="minorBidi"/>
          <w:sz w:val="18"/>
          <w:szCs w:val="18"/>
          <w:lang w:val="en-US" w:eastAsia="en-US"/>
        </w:rPr>
        <w:t xml:space="preserve"> stimulate visibility and </w:t>
      </w:r>
      <w:r>
        <w:rPr>
          <w:rFonts w:asciiTheme="minorHAnsi" w:eastAsiaTheme="minorEastAsia" w:hAnsiTheme="minorHAnsi" w:cstheme="minorBidi"/>
          <w:sz w:val="18"/>
          <w:szCs w:val="18"/>
          <w:lang w:val="en-US" w:eastAsia="en-US"/>
        </w:rPr>
        <w:t xml:space="preserve">create </w:t>
      </w:r>
      <w:r w:rsidRPr="004D5C8A">
        <w:rPr>
          <w:rFonts w:asciiTheme="minorHAnsi" w:eastAsiaTheme="minorEastAsia" w:hAnsiTheme="minorHAnsi" w:cstheme="minorBidi"/>
          <w:sz w:val="18"/>
          <w:szCs w:val="18"/>
          <w:lang w:val="en-US" w:eastAsia="en-US"/>
        </w:rPr>
        <w:t>influence</w:t>
      </w:r>
      <w:r>
        <w:rPr>
          <w:rFonts w:asciiTheme="minorHAnsi" w:eastAsiaTheme="minorEastAsia" w:hAnsiTheme="minorHAnsi" w:cstheme="minorBidi"/>
          <w:sz w:val="18"/>
          <w:szCs w:val="18"/>
          <w:lang w:val="en-US" w:eastAsia="en-US"/>
        </w:rPr>
        <w:t xml:space="preserve"> among our stakeholders.</w:t>
      </w:r>
    </w:p>
    <w:p w14:paraId="620A1096" w14:textId="77777777" w:rsidR="00B266F8" w:rsidRDefault="00B266F8" w:rsidP="00B266F8">
      <w:pPr>
        <w:pStyle w:val="BulletedList"/>
        <w:numPr>
          <w:ilvl w:val="0"/>
          <w:numId w:val="0"/>
        </w:numPr>
        <w:jc w:val="both"/>
        <w:rPr>
          <w:rFonts w:asciiTheme="minorHAnsi" w:hAnsiTheme="minorHAnsi" w:cstheme="minorBidi"/>
          <w:b/>
          <w:bCs/>
          <w:sz w:val="18"/>
          <w:szCs w:val="18"/>
        </w:rPr>
      </w:pPr>
      <w:r w:rsidRPr="00295D37">
        <w:rPr>
          <w:rFonts w:asciiTheme="minorHAnsi" w:eastAsia="Times New Roman" w:hAnsiTheme="minorHAnsi" w:cstheme="minorHAnsi"/>
          <w:b/>
          <w:bCs/>
          <w:color w:val="2F2F2F"/>
          <w:w w:val="103"/>
          <w:sz w:val="18"/>
          <w:szCs w:val="18"/>
          <w:u w:val="single" w:color="000000"/>
        </w:rPr>
        <w:t>Policy Advocacy:</w:t>
      </w:r>
      <w:r>
        <w:rPr>
          <w:rFonts w:asciiTheme="minorHAnsi" w:eastAsia="Times New Roman" w:hAnsiTheme="minorHAnsi" w:cstheme="minorHAnsi"/>
          <w:color w:val="2F2F2F"/>
          <w:w w:val="103"/>
          <w:sz w:val="18"/>
          <w:szCs w:val="18"/>
          <w:u w:val="single" w:color="000000"/>
        </w:rPr>
        <w:t xml:space="preserve">  </w:t>
      </w:r>
    </w:p>
    <w:p w14:paraId="372B3125" w14:textId="77777777" w:rsidR="00B266F8" w:rsidRPr="002B289F" w:rsidRDefault="00B266F8" w:rsidP="00B266F8">
      <w:pPr>
        <w:pStyle w:val="BulletedList"/>
        <w:numPr>
          <w:ilvl w:val="0"/>
          <w:numId w:val="0"/>
        </w:numPr>
        <w:jc w:val="both"/>
        <w:rPr>
          <w:rFonts w:asciiTheme="minorHAnsi" w:eastAsia="Times New Roman" w:hAnsiTheme="minorHAnsi" w:cstheme="minorHAnsi"/>
          <w:color w:val="2F2F2F"/>
          <w:w w:val="103"/>
          <w:sz w:val="18"/>
          <w:szCs w:val="18"/>
          <w:u w:val="single" w:color="000000"/>
        </w:rPr>
      </w:pPr>
    </w:p>
    <w:p w14:paraId="0F092C70" w14:textId="77777777" w:rsidR="00B266F8" w:rsidRPr="00233499" w:rsidRDefault="00B266F8" w:rsidP="00B266F8">
      <w:pPr>
        <w:pStyle w:val="BulletedList"/>
        <w:numPr>
          <w:ilvl w:val="0"/>
          <w:numId w:val="23"/>
        </w:numPr>
        <w:jc w:val="both"/>
        <w:rPr>
          <w:rFonts w:asciiTheme="minorHAnsi" w:hAnsiTheme="minorHAnsi" w:cstheme="minorBidi"/>
          <w:sz w:val="18"/>
          <w:szCs w:val="18"/>
        </w:rPr>
      </w:pPr>
      <w:r w:rsidRPr="00206C0F">
        <w:rPr>
          <w:rFonts w:asciiTheme="minorHAnsi" w:hAnsiTheme="minorHAnsi" w:cstheme="minorBidi"/>
          <w:b/>
          <w:bCs/>
          <w:sz w:val="18"/>
          <w:szCs w:val="18"/>
        </w:rPr>
        <w:t>Foster</w:t>
      </w:r>
      <w:r>
        <w:rPr>
          <w:rFonts w:asciiTheme="minorHAnsi" w:hAnsiTheme="minorHAnsi" w:cstheme="minorBidi"/>
          <w:b/>
          <w:bCs/>
          <w:sz w:val="18"/>
          <w:szCs w:val="18"/>
        </w:rPr>
        <w:t>s</w:t>
      </w:r>
      <w:r w:rsidRPr="00206C0F">
        <w:rPr>
          <w:rFonts w:asciiTheme="minorHAnsi" w:hAnsiTheme="minorHAnsi" w:cstheme="minorBidi"/>
          <w:b/>
          <w:bCs/>
          <w:sz w:val="18"/>
          <w:szCs w:val="18"/>
        </w:rPr>
        <w:t xml:space="preserve"> a network of policy makers, civil society groups, and private sector</w:t>
      </w:r>
      <w:r>
        <w:rPr>
          <w:rFonts w:asciiTheme="minorHAnsi" w:hAnsiTheme="minorHAnsi" w:cstheme="minorBidi"/>
          <w:b/>
          <w:bCs/>
          <w:sz w:val="18"/>
          <w:szCs w:val="18"/>
        </w:rPr>
        <w:t xml:space="preserve"> players</w:t>
      </w:r>
      <w:r w:rsidRPr="33175088">
        <w:rPr>
          <w:rFonts w:asciiTheme="minorHAnsi" w:hAnsiTheme="minorHAnsi" w:cstheme="minorBidi"/>
          <w:sz w:val="18"/>
          <w:szCs w:val="18"/>
        </w:rPr>
        <w:t xml:space="preserve"> working in the region on innovation and access</w:t>
      </w:r>
      <w:r>
        <w:rPr>
          <w:rFonts w:asciiTheme="minorHAnsi" w:hAnsiTheme="minorHAnsi" w:cstheme="minorBidi"/>
          <w:sz w:val="18"/>
          <w:szCs w:val="18"/>
        </w:rPr>
        <w:t xml:space="preserve"> in the area of R&amp;D and NTDs</w:t>
      </w:r>
      <w:r w:rsidRPr="00206C0F">
        <w:rPr>
          <w:rFonts w:asciiTheme="minorHAnsi" w:hAnsiTheme="minorHAnsi" w:cstheme="minorBidi"/>
          <w:b/>
          <w:bCs/>
          <w:sz w:val="18"/>
          <w:szCs w:val="18"/>
        </w:rPr>
        <w:t xml:space="preserve">.  </w:t>
      </w:r>
    </w:p>
    <w:p w14:paraId="6DFA8FEA" w14:textId="77777777" w:rsidR="00B266F8" w:rsidRPr="00405212" w:rsidRDefault="00B266F8" w:rsidP="00B266F8">
      <w:pPr>
        <w:pStyle w:val="BulletedList"/>
        <w:numPr>
          <w:ilvl w:val="0"/>
          <w:numId w:val="23"/>
        </w:numPr>
        <w:jc w:val="both"/>
        <w:rPr>
          <w:rFonts w:asciiTheme="minorHAnsi" w:hAnsiTheme="minorHAnsi" w:cstheme="minorBidi"/>
          <w:sz w:val="18"/>
          <w:szCs w:val="18"/>
        </w:rPr>
      </w:pPr>
      <w:r>
        <w:rPr>
          <w:rFonts w:asciiTheme="minorHAnsi" w:hAnsiTheme="minorHAnsi" w:cstheme="minorBidi"/>
          <w:b/>
          <w:bCs/>
          <w:sz w:val="18"/>
          <w:szCs w:val="18"/>
        </w:rPr>
        <w:t>Contribute to the development</w:t>
      </w:r>
      <w:r w:rsidRPr="00206C0F">
        <w:rPr>
          <w:rFonts w:asciiTheme="minorHAnsi" w:hAnsiTheme="minorHAnsi" w:cstheme="minorBidi"/>
          <w:b/>
          <w:bCs/>
          <w:sz w:val="18"/>
          <w:szCs w:val="18"/>
        </w:rPr>
        <w:t xml:space="preserve"> </w:t>
      </w:r>
      <w:r>
        <w:rPr>
          <w:rFonts w:asciiTheme="minorHAnsi" w:hAnsiTheme="minorHAnsi" w:cstheme="minorBidi"/>
          <w:b/>
          <w:bCs/>
          <w:sz w:val="18"/>
          <w:szCs w:val="18"/>
        </w:rPr>
        <w:t>and</w:t>
      </w:r>
      <w:r w:rsidRPr="00206C0F">
        <w:rPr>
          <w:rFonts w:asciiTheme="minorHAnsi" w:hAnsiTheme="minorHAnsi" w:cstheme="minorBidi"/>
          <w:b/>
          <w:bCs/>
          <w:sz w:val="18"/>
          <w:szCs w:val="18"/>
        </w:rPr>
        <w:t xml:space="preserve"> dissemin</w:t>
      </w:r>
      <w:r>
        <w:rPr>
          <w:rFonts w:asciiTheme="minorHAnsi" w:hAnsiTheme="minorHAnsi" w:cstheme="minorBidi"/>
          <w:b/>
          <w:bCs/>
          <w:sz w:val="18"/>
          <w:szCs w:val="18"/>
        </w:rPr>
        <w:t>ation of</w:t>
      </w:r>
      <w:r w:rsidRPr="33175088">
        <w:rPr>
          <w:rFonts w:asciiTheme="minorHAnsi" w:hAnsiTheme="minorHAnsi" w:cstheme="minorBidi"/>
          <w:sz w:val="18"/>
          <w:szCs w:val="18"/>
        </w:rPr>
        <w:t xml:space="preserve"> </w:t>
      </w:r>
      <w:r w:rsidRPr="00295D37">
        <w:rPr>
          <w:rFonts w:asciiTheme="minorHAnsi" w:hAnsiTheme="minorHAnsi" w:cstheme="minorBidi"/>
          <w:b/>
          <w:bCs/>
          <w:sz w:val="18"/>
          <w:szCs w:val="18"/>
        </w:rPr>
        <w:t>advocacy tools</w:t>
      </w:r>
      <w:r>
        <w:rPr>
          <w:rFonts w:asciiTheme="minorHAnsi" w:hAnsiTheme="minorHAnsi" w:cstheme="minorBidi"/>
          <w:sz w:val="18"/>
          <w:szCs w:val="18"/>
        </w:rPr>
        <w:t xml:space="preserve"> (</w:t>
      </w:r>
      <w:r w:rsidRPr="33175088">
        <w:rPr>
          <w:rFonts w:asciiTheme="minorHAnsi" w:hAnsiTheme="minorHAnsi" w:cstheme="minorBidi"/>
          <w:sz w:val="18"/>
          <w:szCs w:val="18"/>
        </w:rPr>
        <w:t>articles, briefing documents, e-resources or platforms</w:t>
      </w:r>
      <w:r>
        <w:rPr>
          <w:rFonts w:asciiTheme="minorHAnsi" w:hAnsiTheme="minorHAnsi" w:cstheme="minorBidi"/>
          <w:sz w:val="18"/>
          <w:szCs w:val="18"/>
        </w:rPr>
        <w:t>)</w:t>
      </w:r>
      <w:r w:rsidRPr="33175088">
        <w:rPr>
          <w:rFonts w:asciiTheme="minorHAnsi" w:hAnsiTheme="minorHAnsi" w:cstheme="minorBidi"/>
          <w:sz w:val="18"/>
          <w:szCs w:val="18"/>
        </w:rPr>
        <w:t xml:space="preserve"> to support stakeholder</w:t>
      </w:r>
      <w:r>
        <w:rPr>
          <w:rFonts w:asciiTheme="minorHAnsi" w:hAnsiTheme="minorHAnsi" w:cstheme="minorBidi"/>
          <w:sz w:val="18"/>
          <w:szCs w:val="18"/>
        </w:rPr>
        <w:t xml:space="preserve"> </w:t>
      </w:r>
      <w:r w:rsidRPr="33175088">
        <w:rPr>
          <w:rFonts w:asciiTheme="minorHAnsi" w:hAnsiTheme="minorHAnsi" w:cstheme="minorBidi"/>
          <w:sz w:val="18"/>
          <w:szCs w:val="18"/>
        </w:rPr>
        <w:t>engagement</w:t>
      </w:r>
    </w:p>
    <w:p w14:paraId="406FEBEF" w14:textId="77777777" w:rsidR="00B266F8" w:rsidRPr="00133EF5" w:rsidRDefault="00B266F8" w:rsidP="00B266F8">
      <w:pPr>
        <w:pStyle w:val="BulletedList"/>
        <w:numPr>
          <w:ilvl w:val="0"/>
          <w:numId w:val="23"/>
        </w:numPr>
        <w:jc w:val="both"/>
        <w:rPr>
          <w:b/>
          <w:bCs/>
          <w:sz w:val="18"/>
          <w:szCs w:val="18"/>
        </w:rPr>
      </w:pPr>
      <w:r>
        <w:rPr>
          <w:rFonts w:asciiTheme="minorHAnsi" w:hAnsiTheme="minorHAnsi" w:cstheme="minorBidi"/>
          <w:b/>
          <w:bCs/>
          <w:color w:val="262626" w:themeColor="text1" w:themeTint="D9"/>
          <w:sz w:val="18"/>
          <w:szCs w:val="18"/>
        </w:rPr>
        <w:t>Supports Regional Director in representing</w:t>
      </w:r>
      <w:r w:rsidRPr="00295D37">
        <w:rPr>
          <w:rFonts w:asciiTheme="minorHAnsi" w:hAnsiTheme="minorHAnsi" w:cstheme="minorBidi"/>
          <w:b/>
          <w:bCs/>
          <w:color w:val="262626" w:themeColor="text1" w:themeTint="D9"/>
          <w:sz w:val="18"/>
          <w:szCs w:val="18"/>
        </w:rPr>
        <w:t xml:space="preserve"> DND</w:t>
      </w:r>
      <w:r>
        <w:rPr>
          <w:rFonts w:asciiTheme="minorHAnsi" w:hAnsiTheme="minorHAnsi" w:cstheme="minorBidi"/>
          <w:b/>
          <w:bCs/>
          <w:color w:val="262626" w:themeColor="text1" w:themeTint="D9"/>
          <w:sz w:val="18"/>
          <w:szCs w:val="18"/>
        </w:rPr>
        <w:t>i</w:t>
      </w:r>
      <w:r w:rsidRPr="33175088">
        <w:rPr>
          <w:rFonts w:asciiTheme="minorHAnsi" w:hAnsiTheme="minorHAnsi" w:cstheme="minorBidi"/>
          <w:color w:val="262626" w:themeColor="text1" w:themeTint="D9"/>
          <w:sz w:val="18"/>
          <w:szCs w:val="18"/>
        </w:rPr>
        <w:t xml:space="preserve"> </w:t>
      </w:r>
      <w:r w:rsidRPr="00206C0F">
        <w:rPr>
          <w:rFonts w:asciiTheme="minorHAnsi" w:hAnsiTheme="minorHAnsi" w:cstheme="minorBidi"/>
          <w:b/>
          <w:bCs/>
          <w:color w:val="262626" w:themeColor="text1" w:themeTint="D9"/>
          <w:sz w:val="18"/>
          <w:szCs w:val="18"/>
        </w:rPr>
        <w:t>in external policy meetings,</w:t>
      </w:r>
      <w:r>
        <w:rPr>
          <w:rFonts w:asciiTheme="minorHAnsi" w:hAnsiTheme="minorHAnsi" w:cstheme="minorBidi"/>
          <w:color w:val="262626" w:themeColor="text1" w:themeTint="D9"/>
          <w:sz w:val="18"/>
          <w:szCs w:val="18"/>
        </w:rPr>
        <w:t xml:space="preserve"> and engage </w:t>
      </w:r>
      <w:r w:rsidRPr="005F0C73">
        <w:rPr>
          <w:rFonts w:asciiTheme="minorHAnsi" w:hAnsiTheme="minorHAnsi" w:cstheme="minorBidi"/>
          <w:color w:val="262626" w:themeColor="text1" w:themeTint="D9"/>
          <w:sz w:val="18"/>
          <w:szCs w:val="18"/>
        </w:rPr>
        <w:t xml:space="preserve">with </w:t>
      </w:r>
      <w:r>
        <w:rPr>
          <w:rFonts w:asciiTheme="minorHAnsi" w:hAnsiTheme="minorHAnsi" w:cstheme="minorBidi"/>
          <w:color w:val="262626" w:themeColor="text1" w:themeTint="D9"/>
          <w:sz w:val="18"/>
          <w:szCs w:val="18"/>
        </w:rPr>
        <w:t>key</w:t>
      </w:r>
      <w:r w:rsidRPr="005F0C73">
        <w:rPr>
          <w:rFonts w:asciiTheme="minorHAnsi" w:hAnsiTheme="minorHAnsi" w:cstheme="minorBidi"/>
          <w:color w:val="262626" w:themeColor="text1" w:themeTint="D9"/>
          <w:sz w:val="18"/>
          <w:szCs w:val="18"/>
        </w:rPr>
        <w:t xml:space="preserve"> advocacy partners to help </w:t>
      </w:r>
      <w:r w:rsidRPr="005F0C73">
        <w:rPr>
          <w:rFonts w:asciiTheme="minorHAnsi" w:hAnsiTheme="minorHAnsi" w:cstheme="minorBidi"/>
          <w:b/>
          <w:bCs/>
          <w:color w:val="262626" w:themeColor="text1" w:themeTint="D9"/>
          <w:sz w:val="18"/>
          <w:szCs w:val="18"/>
        </w:rPr>
        <w:t>build strong coalitions</w:t>
      </w:r>
      <w:r w:rsidRPr="005F0C73">
        <w:rPr>
          <w:rFonts w:asciiTheme="minorHAnsi" w:hAnsiTheme="minorHAnsi" w:cstheme="minorBidi"/>
          <w:color w:val="262626" w:themeColor="text1" w:themeTint="D9"/>
          <w:sz w:val="18"/>
          <w:szCs w:val="18"/>
        </w:rPr>
        <w:t xml:space="preserve"> </w:t>
      </w:r>
      <w:r w:rsidRPr="005F0C73">
        <w:rPr>
          <w:rFonts w:asciiTheme="minorHAnsi" w:hAnsiTheme="minorHAnsi" w:cstheme="minorBidi"/>
          <w:b/>
          <w:bCs/>
          <w:color w:val="262626" w:themeColor="text1" w:themeTint="D9"/>
          <w:sz w:val="18"/>
          <w:szCs w:val="18"/>
        </w:rPr>
        <w:t>and more effective influence networks</w:t>
      </w:r>
    </w:p>
    <w:p w14:paraId="20BB0745" w14:textId="77777777" w:rsidR="00B266F8" w:rsidRDefault="00B266F8" w:rsidP="00B266F8">
      <w:pPr>
        <w:pStyle w:val="BulletedList"/>
        <w:numPr>
          <w:ilvl w:val="0"/>
          <w:numId w:val="23"/>
        </w:numPr>
        <w:jc w:val="both"/>
        <w:rPr>
          <w:rFonts w:asciiTheme="minorHAnsi" w:hAnsiTheme="minorHAnsi" w:cstheme="minorBidi"/>
          <w:sz w:val="18"/>
          <w:szCs w:val="18"/>
        </w:rPr>
      </w:pPr>
      <w:r>
        <w:rPr>
          <w:rFonts w:asciiTheme="minorHAnsi" w:hAnsiTheme="minorHAnsi" w:cstheme="minorBidi"/>
          <w:sz w:val="18"/>
          <w:szCs w:val="18"/>
        </w:rPr>
        <w:lastRenderedPageBreak/>
        <w:t>Supports in development of</w:t>
      </w:r>
      <w:r w:rsidRPr="33175088">
        <w:rPr>
          <w:rFonts w:asciiTheme="minorHAnsi" w:hAnsiTheme="minorHAnsi" w:cstheme="minorBidi"/>
          <w:sz w:val="18"/>
          <w:szCs w:val="18"/>
        </w:rPr>
        <w:t xml:space="preserve"> </w:t>
      </w:r>
      <w:r w:rsidRPr="00295D37">
        <w:rPr>
          <w:rFonts w:asciiTheme="minorHAnsi" w:hAnsiTheme="minorHAnsi" w:cstheme="minorBidi"/>
          <w:b/>
          <w:bCs/>
          <w:sz w:val="18"/>
          <w:szCs w:val="18"/>
        </w:rPr>
        <w:t>regional strategic advocacy plan</w:t>
      </w:r>
      <w:r w:rsidRPr="33175088">
        <w:rPr>
          <w:rFonts w:asciiTheme="minorHAnsi" w:hAnsiTheme="minorHAnsi" w:cstheme="minorBidi"/>
          <w:sz w:val="18"/>
          <w:szCs w:val="18"/>
        </w:rPr>
        <w:t xml:space="preserve"> </w:t>
      </w:r>
      <w:r>
        <w:rPr>
          <w:rFonts w:asciiTheme="minorHAnsi" w:hAnsiTheme="minorHAnsi" w:cstheme="minorBidi"/>
          <w:sz w:val="18"/>
          <w:szCs w:val="18"/>
        </w:rPr>
        <w:t>with</w:t>
      </w:r>
      <w:r w:rsidRPr="33175088">
        <w:rPr>
          <w:rFonts w:asciiTheme="minorHAnsi" w:hAnsiTheme="minorHAnsi" w:cstheme="minorBidi"/>
          <w:sz w:val="18"/>
          <w:szCs w:val="18"/>
        </w:rPr>
        <w:t xml:space="preserve"> the Director of Policy Advocacy and</w:t>
      </w:r>
      <w:r>
        <w:rPr>
          <w:rFonts w:asciiTheme="minorHAnsi" w:hAnsiTheme="minorHAnsi" w:cstheme="minorBidi"/>
          <w:sz w:val="18"/>
          <w:szCs w:val="18"/>
        </w:rPr>
        <w:t xml:space="preserve"> the Regional </w:t>
      </w:r>
      <w:r w:rsidRPr="33175088">
        <w:rPr>
          <w:rFonts w:asciiTheme="minorHAnsi" w:hAnsiTheme="minorHAnsi" w:cstheme="minorBidi"/>
          <w:sz w:val="18"/>
          <w:szCs w:val="18"/>
        </w:rPr>
        <w:t>Director</w:t>
      </w:r>
      <w:r>
        <w:rPr>
          <w:rFonts w:asciiTheme="minorHAnsi" w:hAnsiTheme="minorHAnsi" w:cstheme="minorBidi"/>
          <w:sz w:val="18"/>
          <w:szCs w:val="18"/>
        </w:rPr>
        <w:t xml:space="preserve"> SARO.  The plan should be</w:t>
      </w:r>
      <w:r w:rsidRPr="33175088">
        <w:rPr>
          <w:rFonts w:asciiTheme="minorHAnsi" w:hAnsiTheme="minorHAnsi" w:cstheme="minorBidi"/>
          <w:sz w:val="18"/>
          <w:szCs w:val="18"/>
        </w:rPr>
        <w:t xml:space="preserve"> aligned with the overall advocacy objectives of DND</w:t>
      </w:r>
      <w:r>
        <w:rPr>
          <w:rFonts w:asciiTheme="minorHAnsi" w:hAnsiTheme="minorHAnsi" w:cstheme="minorBidi"/>
          <w:sz w:val="18"/>
          <w:szCs w:val="18"/>
        </w:rPr>
        <w:t>i</w:t>
      </w:r>
      <w:r w:rsidRPr="33175088">
        <w:rPr>
          <w:rFonts w:asciiTheme="minorHAnsi" w:hAnsiTheme="minorHAnsi" w:cstheme="minorBidi"/>
          <w:sz w:val="18"/>
          <w:szCs w:val="18"/>
        </w:rPr>
        <w:t xml:space="preserve"> worldwide, to influence policies and practices to enable a sustainable environment for R&amp;D </w:t>
      </w:r>
      <w:r>
        <w:rPr>
          <w:rFonts w:asciiTheme="minorHAnsi" w:hAnsiTheme="minorHAnsi" w:cstheme="minorBidi"/>
          <w:sz w:val="18"/>
          <w:szCs w:val="18"/>
        </w:rPr>
        <w:t>for neglected populations i</w:t>
      </w:r>
      <w:r w:rsidRPr="33175088">
        <w:rPr>
          <w:rFonts w:asciiTheme="minorHAnsi" w:hAnsiTheme="minorHAnsi" w:cstheme="minorBidi"/>
          <w:sz w:val="18"/>
          <w:szCs w:val="18"/>
        </w:rPr>
        <w:t>n the region.</w:t>
      </w:r>
    </w:p>
    <w:p w14:paraId="42129491" w14:textId="77777777" w:rsidR="00B266F8" w:rsidRPr="005F0C73" w:rsidRDefault="00B266F8" w:rsidP="00B266F8">
      <w:pPr>
        <w:pStyle w:val="BulletedList"/>
        <w:numPr>
          <w:ilvl w:val="0"/>
          <w:numId w:val="0"/>
        </w:numPr>
        <w:ind w:left="720"/>
        <w:jc w:val="both"/>
        <w:rPr>
          <w:b/>
          <w:bCs/>
          <w:sz w:val="18"/>
          <w:szCs w:val="18"/>
        </w:rPr>
      </w:pPr>
    </w:p>
    <w:p w14:paraId="5DDA68D9" w14:textId="77777777" w:rsidR="00B266F8" w:rsidRPr="00083943" w:rsidRDefault="00B266F8" w:rsidP="00B266F8">
      <w:pPr>
        <w:pStyle w:val="BulletedList"/>
        <w:numPr>
          <w:ilvl w:val="0"/>
          <w:numId w:val="0"/>
        </w:numPr>
        <w:jc w:val="both"/>
        <w:rPr>
          <w:rFonts w:asciiTheme="minorHAnsi" w:eastAsia="Times New Roman" w:hAnsiTheme="minorHAnsi" w:cstheme="minorHAnsi"/>
          <w:color w:val="2F2F2F"/>
          <w:w w:val="103"/>
          <w:sz w:val="18"/>
          <w:szCs w:val="18"/>
          <w:u w:val="single" w:color="000000"/>
        </w:rPr>
      </w:pPr>
      <w:r w:rsidRPr="00F40004">
        <w:rPr>
          <w:rFonts w:asciiTheme="minorHAnsi" w:eastAsia="Times New Roman" w:hAnsiTheme="minorHAnsi" w:cstheme="minorHAnsi"/>
          <w:b/>
          <w:bCs/>
          <w:color w:val="2F2F2F"/>
          <w:w w:val="103"/>
          <w:sz w:val="18"/>
          <w:szCs w:val="18"/>
          <w:u w:val="single" w:color="000000"/>
        </w:rPr>
        <w:t>Resource development:</w:t>
      </w:r>
      <w:r>
        <w:rPr>
          <w:rFonts w:asciiTheme="minorHAnsi" w:eastAsia="Times New Roman" w:hAnsiTheme="minorHAnsi" w:cstheme="minorHAnsi"/>
          <w:color w:val="2F2F2F"/>
          <w:w w:val="103"/>
          <w:sz w:val="18"/>
          <w:szCs w:val="18"/>
          <w:u w:val="single" w:color="000000"/>
        </w:rPr>
        <w:t xml:space="preserve">  </w:t>
      </w:r>
      <w:r w:rsidRPr="00BA365F">
        <w:rPr>
          <w:rFonts w:asciiTheme="minorHAnsi" w:eastAsia="Times New Roman" w:hAnsiTheme="minorHAnsi" w:cstheme="minorHAnsi"/>
          <w:b/>
          <w:bCs/>
          <w:color w:val="2F2F2F"/>
          <w:w w:val="103"/>
          <w:sz w:val="18"/>
          <w:szCs w:val="18"/>
          <w:u w:val="single" w:color="000000"/>
        </w:rPr>
        <w:t xml:space="preserve">Develop &amp; implement fundraising strategies and </w:t>
      </w:r>
      <w:r>
        <w:rPr>
          <w:rFonts w:asciiTheme="minorHAnsi" w:eastAsia="Times New Roman" w:hAnsiTheme="minorHAnsi" w:cstheme="minorHAnsi"/>
          <w:b/>
          <w:bCs/>
          <w:color w:val="2F2F2F"/>
          <w:w w:val="103"/>
          <w:sz w:val="18"/>
          <w:szCs w:val="18"/>
          <w:u w:val="single" w:color="000000"/>
          <w:lang w:val="en-GB"/>
        </w:rPr>
        <w:t>build</w:t>
      </w:r>
      <w:r w:rsidRPr="00BA365F">
        <w:rPr>
          <w:rFonts w:asciiTheme="minorHAnsi" w:eastAsia="Times New Roman" w:hAnsiTheme="minorHAnsi" w:cstheme="minorHAnsi"/>
          <w:b/>
          <w:bCs/>
          <w:color w:val="2F2F2F"/>
          <w:w w:val="103"/>
          <w:sz w:val="18"/>
          <w:szCs w:val="18"/>
          <w:u w:val="single" w:color="000000"/>
        </w:rPr>
        <w:t xml:space="preserve"> donor relations</w:t>
      </w:r>
    </w:p>
    <w:p w14:paraId="1EF5356F" w14:textId="77777777" w:rsidR="00B266F8" w:rsidRPr="005D179D" w:rsidRDefault="00B266F8" w:rsidP="00B266F8">
      <w:pPr>
        <w:pStyle w:val="ListParagraph"/>
        <w:numPr>
          <w:ilvl w:val="0"/>
          <w:numId w:val="23"/>
        </w:numPr>
        <w:spacing w:before="120" w:beforeAutospacing="1" w:after="120" w:afterAutospacing="1"/>
        <w:ind w:right="8" w:hanging="414"/>
        <w:contextualSpacing w:val="0"/>
        <w:jc w:val="both"/>
        <w:rPr>
          <w:color w:val="262626"/>
          <w:sz w:val="18"/>
          <w:szCs w:val="18"/>
        </w:rPr>
      </w:pPr>
      <w:r>
        <w:rPr>
          <w:rFonts w:asciiTheme="minorHAnsi" w:hAnsiTheme="minorHAnsi"/>
          <w:b/>
          <w:bCs/>
          <w:sz w:val="18"/>
          <w:szCs w:val="18"/>
        </w:rPr>
        <w:t>Oversees the mapping</w:t>
      </w:r>
      <w:r>
        <w:rPr>
          <w:rFonts w:asciiTheme="minorHAnsi" w:hAnsiTheme="minorHAnsi"/>
          <w:sz w:val="18"/>
          <w:szCs w:val="18"/>
        </w:rPr>
        <w:t xml:space="preserve"> </w:t>
      </w:r>
      <w:r w:rsidRPr="00405212">
        <w:rPr>
          <w:rFonts w:asciiTheme="minorHAnsi" w:hAnsiTheme="minorHAnsi"/>
          <w:sz w:val="18"/>
          <w:szCs w:val="18"/>
        </w:rPr>
        <w:t xml:space="preserve">of </w:t>
      </w:r>
      <w:r w:rsidRPr="00405212">
        <w:rPr>
          <w:rFonts w:asciiTheme="minorHAnsi" w:hAnsiTheme="minorHAnsi"/>
          <w:b/>
          <w:bCs/>
          <w:sz w:val="18"/>
          <w:szCs w:val="18"/>
        </w:rPr>
        <w:t>prospect</w:t>
      </w:r>
      <w:proofErr w:type="spellStart"/>
      <w:r>
        <w:rPr>
          <w:rFonts w:asciiTheme="minorHAnsi" w:hAnsiTheme="minorHAnsi"/>
          <w:b/>
          <w:bCs/>
          <w:sz w:val="18"/>
          <w:szCs w:val="18"/>
          <w:lang w:val="en-GB"/>
        </w:rPr>
        <w:t>ive</w:t>
      </w:r>
      <w:proofErr w:type="spellEnd"/>
      <w:r>
        <w:rPr>
          <w:rFonts w:asciiTheme="minorHAnsi" w:hAnsiTheme="minorHAnsi"/>
          <w:b/>
          <w:bCs/>
          <w:sz w:val="18"/>
          <w:szCs w:val="18"/>
          <w:lang w:val="en-GB"/>
        </w:rPr>
        <w:t xml:space="preserve"> </w:t>
      </w:r>
      <w:r w:rsidRPr="00405212">
        <w:rPr>
          <w:rFonts w:asciiTheme="minorHAnsi" w:hAnsiTheme="minorHAnsi"/>
          <w:sz w:val="18"/>
          <w:szCs w:val="18"/>
        </w:rPr>
        <w:t>public and private sector donors</w:t>
      </w:r>
      <w:r>
        <w:rPr>
          <w:rFonts w:asciiTheme="minorHAnsi" w:hAnsiTheme="minorHAnsi"/>
          <w:sz w:val="18"/>
          <w:szCs w:val="18"/>
        </w:rPr>
        <w:t xml:space="preserve"> </w:t>
      </w:r>
      <w:r w:rsidRPr="005D179D">
        <w:rPr>
          <w:rFonts w:asciiTheme="minorHAnsi" w:hAnsiTheme="minorHAnsi"/>
          <w:sz w:val="18"/>
          <w:szCs w:val="18"/>
        </w:rPr>
        <w:t xml:space="preserve">and engage with them to </w:t>
      </w:r>
      <w:r w:rsidRPr="005D179D">
        <w:rPr>
          <w:color w:val="262626" w:themeColor="text1" w:themeTint="D9"/>
          <w:sz w:val="18"/>
          <w:szCs w:val="18"/>
        </w:rPr>
        <w:t xml:space="preserve">position DNDi for fundraising success </w:t>
      </w:r>
    </w:p>
    <w:p w14:paraId="400FACAE" w14:textId="77777777" w:rsidR="00B266F8" w:rsidRPr="00101226" w:rsidRDefault="00B266F8" w:rsidP="00B266F8">
      <w:pPr>
        <w:pStyle w:val="ListParagraph"/>
        <w:numPr>
          <w:ilvl w:val="0"/>
          <w:numId w:val="23"/>
        </w:numPr>
        <w:spacing w:before="100" w:beforeAutospacing="1" w:after="100" w:afterAutospacing="1"/>
        <w:ind w:right="8" w:hanging="414"/>
        <w:jc w:val="both"/>
        <w:rPr>
          <w:rFonts w:asciiTheme="minorHAnsi" w:hAnsiTheme="minorHAnsi" w:cstheme="minorBidi"/>
          <w:color w:val="262626"/>
          <w:sz w:val="18"/>
          <w:szCs w:val="18"/>
        </w:rPr>
      </w:pPr>
      <w:r w:rsidRPr="33175088">
        <w:rPr>
          <w:rFonts w:asciiTheme="minorHAnsi" w:hAnsiTheme="minorHAnsi" w:cstheme="minorBidi"/>
          <w:color w:val="2F2F2F"/>
          <w:sz w:val="18"/>
          <w:szCs w:val="18"/>
        </w:rPr>
        <w:t>Support</w:t>
      </w:r>
      <w:r>
        <w:rPr>
          <w:rFonts w:asciiTheme="minorHAnsi" w:hAnsiTheme="minorHAnsi" w:cstheme="minorBidi"/>
          <w:color w:val="2F2F2F"/>
          <w:sz w:val="18"/>
          <w:szCs w:val="18"/>
        </w:rPr>
        <w:t>s</w:t>
      </w:r>
      <w:r w:rsidRPr="33175088">
        <w:rPr>
          <w:rFonts w:asciiTheme="minorHAnsi" w:hAnsiTheme="minorHAnsi" w:cstheme="minorBidi"/>
          <w:color w:val="2F2F2F"/>
          <w:sz w:val="18"/>
          <w:szCs w:val="18"/>
        </w:rPr>
        <w:t xml:space="preserve"> the </w:t>
      </w:r>
      <w:r w:rsidRPr="33175088">
        <w:rPr>
          <w:rFonts w:asciiTheme="minorHAnsi" w:hAnsiTheme="minorHAnsi" w:cstheme="minorBidi"/>
          <w:color w:val="1D1D1F"/>
          <w:sz w:val="18"/>
          <w:szCs w:val="18"/>
        </w:rPr>
        <w:t>d</w:t>
      </w:r>
      <w:r w:rsidRPr="33175088">
        <w:rPr>
          <w:rFonts w:asciiTheme="minorHAnsi" w:hAnsiTheme="minorHAnsi" w:cstheme="minorBidi"/>
          <w:color w:val="444444"/>
          <w:sz w:val="18"/>
          <w:szCs w:val="18"/>
        </w:rPr>
        <w:t>ev</w:t>
      </w:r>
      <w:r w:rsidRPr="33175088">
        <w:rPr>
          <w:rFonts w:asciiTheme="minorHAnsi" w:hAnsiTheme="minorHAnsi" w:cstheme="minorBidi"/>
          <w:color w:val="444444"/>
          <w:spacing w:val="8"/>
          <w:sz w:val="18"/>
          <w:szCs w:val="18"/>
        </w:rPr>
        <w:t>e</w:t>
      </w:r>
      <w:r w:rsidRPr="33175088">
        <w:rPr>
          <w:rFonts w:asciiTheme="minorHAnsi" w:hAnsiTheme="minorHAnsi" w:cstheme="minorBidi"/>
          <w:color w:val="1D1D1F"/>
          <w:sz w:val="18"/>
          <w:szCs w:val="18"/>
        </w:rPr>
        <w:t>lopment of</w:t>
      </w:r>
      <w:r w:rsidRPr="33175088">
        <w:rPr>
          <w:rFonts w:asciiTheme="minorHAnsi" w:hAnsiTheme="minorHAnsi" w:cstheme="minorBidi"/>
          <w:color w:val="1D1D1F"/>
          <w:spacing w:val="13"/>
          <w:sz w:val="18"/>
          <w:szCs w:val="18"/>
        </w:rPr>
        <w:t xml:space="preserve"> </w:t>
      </w:r>
      <w:r w:rsidRPr="33175088">
        <w:rPr>
          <w:rFonts w:asciiTheme="minorHAnsi" w:hAnsiTheme="minorHAnsi" w:cstheme="minorBidi"/>
          <w:color w:val="2F2F2F"/>
          <w:sz w:val="18"/>
          <w:szCs w:val="18"/>
        </w:rPr>
        <w:t>a</w:t>
      </w:r>
      <w:r w:rsidRPr="33175088">
        <w:rPr>
          <w:rFonts w:asciiTheme="minorHAnsi" w:hAnsiTheme="minorHAnsi" w:cstheme="minorBidi"/>
          <w:color w:val="2F2F2F"/>
          <w:spacing w:val="2"/>
          <w:sz w:val="18"/>
          <w:szCs w:val="18"/>
        </w:rPr>
        <w:t xml:space="preserve"> </w:t>
      </w:r>
      <w:r w:rsidRPr="33175088">
        <w:rPr>
          <w:rFonts w:asciiTheme="minorHAnsi" w:hAnsiTheme="minorHAnsi" w:cstheme="minorBidi"/>
          <w:color w:val="2F2F2F"/>
          <w:sz w:val="18"/>
          <w:szCs w:val="18"/>
        </w:rPr>
        <w:t>strategy for</w:t>
      </w:r>
      <w:r w:rsidRPr="33175088">
        <w:rPr>
          <w:rFonts w:asciiTheme="minorHAnsi" w:hAnsiTheme="minorHAnsi" w:cstheme="minorBidi"/>
          <w:color w:val="2F2F2F"/>
          <w:spacing w:val="20"/>
          <w:sz w:val="18"/>
          <w:szCs w:val="18"/>
        </w:rPr>
        <w:t xml:space="preserve"> </w:t>
      </w:r>
      <w:r w:rsidRPr="00F40004">
        <w:rPr>
          <w:rFonts w:asciiTheme="minorHAnsi" w:hAnsiTheme="minorHAnsi" w:cstheme="minorBidi"/>
          <w:b/>
          <w:bCs/>
          <w:color w:val="1D1D1F"/>
          <w:sz w:val="18"/>
          <w:szCs w:val="18"/>
        </w:rPr>
        <w:t>fundraising in</w:t>
      </w:r>
      <w:r w:rsidRPr="00F40004">
        <w:rPr>
          <w:rFonts w:asciiTheme="minorHAnsi" w:hAnsiTheme="minorHAnsi" w:cstheme="minorBidi"/>
          <w:b/>
          <w:bCs/>
          <w:color w:val="1D1D1F"/>
          <w:spacing w:val="2"/>
          <w:sz w:val="18"/>
          <w:szCs w:val="18"/>
        </w:rPr>
        <w:t xml:space="preserve"> </w:t>
      </w:r>
      <w:r>
        <w:rPr>
          <w:rFonts w:asciiTheme="minorHAnsi" w:hAnsiTheme="minorHAnsi" w:cstheme="minorBidi"/>
          <w:b/>
          <w:bCs/>
          <w:color w:val="1D1D1F"/>
          <w:sz w:val="18"/>
          <w:szCs w:val="18"/>
        </w:rPr>
        <w:t>SARO</w:t>
      </w:r>
      <w:r w:rsidRPr="33175088">
        <w:rPr>
          <w:rFonts w:asciiTheme="minorHAnsi" w:hAnsiTheme="minorHAnsi" w:cstheme="minorBidi"/>
          <w:color w:val="1D1D1F"/>
          <w:sz w:val="18"/>
          <w:szCs w:val="18"/>
        </w:rPr>
        <w:t>,</w:t>
      </w:r>
      <w:r w:rsidRPr="33175088">
        <w:rPr>
          <w:rFonts w:asciiTheme="minorHAnsi" w:hAnsiTheme="minorHAnsi" w:cstheme="minorBidi"/>
          <w:color w:val="1D1D1F"/>
          <w:spacing w:val="4"/>
          <w:sz w:val="18"/>
          <w:szCs w:val="18"/>
        </w:rPr>
        <w:t xml:space="preserve"> </w:t>
      </w:r>
      <w:r w:rsidRPr="33175088">
        <w:rPr>
          <w:rFonts w:asciiTheme="minorHAnsi" w:hAnsiTheme="minorHAnsi" w:cstheme="minorBidi"/>
          <w:color w:val="1D1D1F"/>
          <w:sz w:val="18"/>
          <w:szCs w:val="18"/>
        </w:rPr>
        <w:t>potentially</w:t>
      </w:r>
      <w:r w:rsidRPr="33175088">
        <w:rPr>
          <w:rFonts w:asciiTheme="minorHAnsi" w:hAnsiTheme="minorHAnsi" w:cstheme="minorBidi"/>
          <w:color w:val="1D1D1F"/>
          <w:spacing w:val="23"/>
          <w:sz w:val="18"/>
          <w:szCs w:val="18"/>
        </w:rPr>
        <w:t xml:space="preserve"> </w:t>
      </w:r>
      <w:r w:rsidRPr="33175088">
        <w:rPr>
          <w:rFonts w:asciiTheme="minorHAnsi" w:hAnsiTheme="minorHAnsi" w:cstheme="minorBidi"/>
          <w:color w:val="2F2F2F"/>
          <w:sz w:val="18"/>
          <w:szCs w:val="18"/>
        </w:rPr>
        <w:t>targeting</w:t>
      </w:r>
      <w:r>
        <w:rPr>
          <w:rFonts w:asciiTheme="minorHAnsi" w:hAnsiTheme="minorHAnsi" w:cstheme="minorBidi"/>
          <w:color w:val="2F2F2F"/>
          <w:sz w:val="18"/>
          <w:szCs w:val="18"/>
        </w:rPr>
        <w:t xml:space="preserve"> Government,</w:t>
      </w:r>
      <w:r w:rsidRPr="33175088">
        <w:rPr>
          <w:rFonts w:asciiTheme="minorHAnsi" w:hAnsiTheme="minorHAnsi" w:cstheme="minorBidi"/>
          <w:color w:val="2F2F2F"/>
          <w:spacing w:val="24"/>
          <w:sz w:val="18"/>
          <w:szCs w:val="18"/>
        </w:rPr>
        <w:t xml:space="preserve"> </w:t>
      </w:r>
      <w:r w:rsidRPr="33175088">
        <w:rPr>
          <w:rFonts w:asciiTheme="minorHAnsi" w:hAnsiTheme="minorHAnsi" w:cstheme="minorBidi"/>
          <w:color w:val="2F2F2F"/>
          <w:sz w:val="18"/>
          <w:szCs w:val="18"/>
        </w:rPr>
        <w:t>foundations,</w:t>
      </w:r>
      <w:r w:rsidRPr="33175088">
        <w:rPr>
          <w:rFonts w:asciiTheme="minorHAnsi" w:hAnsiTheme="minorHAnsi" w:cstheme="minorBidi"/>
          <w:color w:val="2F2F2F"/>
          <w:spacing w:val="30"/>
          <w:sz w:val="18"/>
          <w:szCs w:val="18"/>
        </w:rPr>
        <w:t xml:space="preserve"> </w:t>
      </w:r>
      <w:r w:rsidRPr="33175088">
        <w:rPr>
          <w:rFonts w:asciiTheme="minorHAnsi" w:hAnsiTheme="minorHAnsi" w:cstheme="minorBidi"/>
          <w:color w:val="1D1D1F"/>
          <w:sz w:val="18"/>
          <w:szCs w:val="18"/>
        </w:rPr>
        <w:t>corporatio</w:t>
      </w:r>
      <w:r w:rsidRPr="33175088">
        <w:rPr>
          <w:rFonts w:asciiTheme="minorHAnsi" w:hAnsiTheme="minorHAnsi" w:cstheme="minorBidi"/>
          <w:color w:val="1D1D1F"/>
          <w:spacing w:val="3"/>
          <w:sz w:val="18"/>
          <w:szCs w:val="18"/>
        </w:rPr>
        <w:t>n</w:t>
      </w:r>
      <w:r w:rsidRPr="33175088">
        <w:rPr>
          <w:rFonts w:asciiTheme="minorHAnsi" w:hAnsiTheme="minorHAnsi" w:cstheme="minorBidi"/>
          <w:color w:val="444444"/>
          <w:sz w:val="18"/>
          <w:szCs w:val="18"/>
        </w:rPr>
        <w:t>s,</w:t>
      </w:r>
      <w:r w:rsidRPr="33175088">
        <w:rPr>
          <w:rFonts w:asciiTheme="minorHAnsi" w:hAnsiTheme="minorHAnsi" w:cstheme="minorBidi"/>
          <w:color w:val="2F2F2F"/>
          <w:spacing w:val="15"/>
          <w:sz w:val="18"/>
          <w:szCs w:val="18"/>
        </w:rPr>
        <w:t xml:space="preserve"> </w:t>
      </w:r>
      <w:r>
        <w:rPr>
          <w:rFonts w:asciiTheme="minorHAnsi" w:hAnsiTheme="minorHAnsi" w:cstheme="minorBidi"/>
          <w:color w:val="2F2F2F"/>
          <w:sz w:val="18"/>
          <w:szCs w:val="18"/>
        </w:rPr>
        <w:t>Corporate Social Responsibility Sector and</w:t>
      </w:r>
      <w:r>
        <w:rPr>
          <w:rFonts w:asciiTheme="minorHAnsi" w:hAnsiTheme="minorHAnsi" w:cstheme="minorBidi"/>
          <w:color w:val="1D1D1F"/>
          <w:sz w:val="18"/>
          <w:szCs w:val="18"/>
        </w:rPr>
        <w:t xml:space="preserve"> </w:t>
      </w:r>
      <w:r w:rsidRPr="00405212">
        <w:rPr>
          <w:color w:val="262626" w:themeColor="text1" w:themeTint="D9"/>
          <w:sz w:val="18"/>
          <w:szCs w:val="18"/>
        </w:rPr>
        <w:t>institutional donors</w:t>
      </w:r>
      <w:r>
        <w:rPr>
          <w:rFonts w:asciiTheme="minorHAnsi" w:hAnsiTheme="minorHAnsi" w:cstheme="minorBidi"/>
          <w:color w:val="1D1D1F"/>
          <w:sz w:val="18"/>
          <w:szCs w:val="18"/>
        </w:rPr>
        <w:t xml:space="preserve"> in alignment with DNDi’s policies</w:t>
      </w:r>
      <w:r w:rsidRPr="00206C0F">
        <w:rPr>
          <w:rFonts w:asciiTheme="minorHAnsi" w:hAnsiTheme="minorHAnsi" w:cstheme="minorBidi"/>
          <w:color w:val="1D1D1F"/>
          <w:sz w:val="18"/>
          <w:szCs w:val="18"/>
        </w:rPr>
        <w:t>.</w:t>
      </w:r>
    </w:p>
    <w:p w14:paraId="34606262" w14:textId="77777777" w:rsidR="00B266F8" w:rsidRPr="00EB18B5" w:rsidRDefault="00B266F8" w:rsidP="00B266F8">
      <w:pPr>
        <w:pStyle w:val="BulletedList"/>
        <w:numPr>
          <w:ilvl w:val="0"/>
          <w:numId w:val="23"/>
        </w:numPr>
        <w:spacing w:before="100" w:beforeAutospacing="1" w:after="100" w:afterAutospacing="1"/>
        <w:ind w:hanging="414"/>
        <w:jc w:val="both"/>
        <w:rPr>
          <w:rFonts w:asciiTheme="minorHAnsi" w:hAnsiTheme="minorHAnsi" w:cstheme="minorBidi"/>
          <w:sz w:val="18"/>
          <w:szCs w:val="18"/>
        </w:rPr>
      </w:pPr>
      <w:r w:rsidRPr="00C97078">
        <w:rPr>
          <w:sz w:val="18"/>
          <w:szCs w:val="18"/>
        </w:rPr>
        <w:t xml:space="preserve">Bring new ideas and new fundraising methods to </w:t>
      </w:r>
      <w:r>
        <w:rPr>
          <w:sz w:val="18"/>
          <w:szCs w:val="18"/>
        </w:rPr>
        <w:t>realize the ambitions of</w:t>
      </w:r>
      <w:r w:rsidRPr="00C97078">
        <w:rPr>
          <w:sz w:val="18"/>
          <w:szCs w:val="18"/>
        </w:rPr>
        <w:t xml:space="preserve"> </w:t>
      </w:r>
      <w:r>
        <w:rPr>
          <w:sz w:val="18"/>
          <w:szCs w:val="18"/>
        </w:rPr>
        <w:t xml:space="preserve">India under </w:t>
      </w:r>
      <w:r w:rsidRPr="00C97078">
        <w:rPr>
          <w:sz w:val="18"/>
          <w:szCs w:val="18"/>
        </w:rPr>
        <w:t xml:space="preserve">the </w:t>
      </w:r>
      <w:r>
        <w:rPr>
          <w:sz w:val="18"/>
          <w:szCs w:val="18"/>
        </w:rPr>
        <w:t>current</w:t>
      </w:r>
      <w:r w:rsidRPr="00C97078">
        <w:rPr>
          <w:sz w:val="18"/>
          <w:szCs w:val="18"/>
        </w:rPr>
        <w:t xml:space="preserve"> DNDi </w:t>
      </w:r>
      <w:r>
        <w:rPr>
          <w:sz w:val="18"/>
          <w:szCs w:val="18"/>
        </w:rPr>
        <w:t>Strategic Plan</w:t>
      </w:r>
      <w:r w:rsidRPr="00C97078">
        <w:rPr>
          <w:sz w:val="18"/>
          <w:szCs w:val="18"/>
        </w:rPr>
        <w:t xml:space="preserve"> (2021-2028)</w:t>
      </w:r>
      <w:r>
        <w:rPr>
          <w:sz w:val="18"/>
          <w:szCs w:val="18"/>
        </w:rPr>
        <w:t xml:space="preserve"> and Regional Road Plan.</w:t>
      </w:r>
      <w:r w:rsidRPr="00C97078">
        <w:rPr>
          <w:sz w:val="18"/>
          <w:szCs w:val="18"/>
        </w:rPr>
        <w:t xml:space="preserve"> </w:t>
      </w:r>
    </w:p>
    <w:p w14:paraId="70AB14E7" w14:textId="77777777" w:rsidR="00B266F8" w:rsidRPr="00206C0F" w:rsidRDefault="00B266F8" w:rsidP="00B266F8">
      <w:pPr>
        <w:pStyle w:val="BulletedList"/>
        <w:numPr>
          <w:ilvl w:val="0"/>
          <w:numId w:val="23"/>
        </w:numPr>
        <w:spacing w:before="100" w:beforeAutospacing="1" w:after="100" w:afterAutospacing="1"/>
        <w:ind w:hanging="414"/>
        <w:jc w:val="both"/>
        <w:rPr>
          <w:rFonts w:asciiTheme="minorHAnsi" w:hAnsiTheme="minorHAnsi" w:cstheme="minorBidi"/>
          <w:sz w:val="18"/>
          <w:szCs w:val="18"/>
        </w:rPr>
      </w:pPr>
      <w:r>
        <w:rPr>
          <w:sz w:val="18"/>
          <w:szCs w:val="18"/>
        </w:rPr>
        <w:t>Ensure effective</w:t>
      </w:r>
      <w:r w:rsidRPr="00C97078">
        <w:rPr>
          <w:sz w:val="18"/>
          <w:szCs w:val="18"/>
        </w:rPr>
        <w:t xml:space="preserve"> donor stewardship</w:t>
      </w:r>
      <w:r>
        <w:rPr>
          <w:sz w:val="18"/>
          <w:szCs w:val="18"/>
        </w:rPr>
        <w:t>, including visibility, communication,</w:t>
      </w:r>
      <w:r w:rsidRPr="00C97078">
        <w:rPr>
          <w:sz w:val="18"/>
          <w:szCs w:val="18"/>
        </w:rPr>
        <w:t xml:space="preserve"> and strategic</w:t>
      </w:r>
      <w:r w:rsidRPr="00206C0F">
        <w:rPr>
          <w:rFonts w:asciiTheme="minorHAnsi" w:eastAsia="Times New Roman" w:hAnsiTheme="minorHAnsi" w:cstheme="minorBidi"/>
          <w:color w:val="2F2F2F"/>
          <w:sz w:val="18"/>
          <w:szCs w:val="18"/>
        </w:rPr>
        <w:t xml:space="preserve"> engagement to create</w:t>
      </w:r>
      <w:r>
        <w:rPr>
          <w:rFonts w:asciiTheme="minorHAnsi" w:eastAsia="Times New Roman" w:hAnsiTheme="minorHAnsi" w:cstheme="minorBidi"/>
          <w:color w:val="2F2F2F"/>
          <w:sz w:val="18"/>
          <w:szCs w:val="18"/>
        </w:rPr>
        <w:t xml:space="preserve"> the</w:t>
      </w:r>
      <w:r w:rsidRPr="00206C0F">
        <w:rPr>
          <w:rFonts w:asciiTheme="minorHAnsi" w:eastAsia="Times New Roman" w:hAnsiTheme="minorHAnsi" w:cstheme="minorBidi"/>
          <w:color w:val="2F2F2F"/>
          <w:sz w:val="18"/>
          <w:szCs w:val="18"/>
        </w:rPr>
        <w:t xml:space="preserve"> conditions </w:t>
      </w:r>
      <w:r>
        <w:rPr>
          <w:rFonts w:asciiTheme="minorHAnsi" w:eastAsia="Times New Roman" w:hAnsiTheme="minorHAnsi" w:cstheme="minorBidi"/>
          <w:color w:val="2F2F2F"/>
          <w:sz w:val="18"/>
          <w:szCs w:val="18"/>
        </w:rPr>
        <w:t>necessary for</w:t>
      </w:r>
      <w:r w:rsidRPr="00206C0F">
        <w:rPr>
          <w:rFonts w:asciiTheme="minorHAnsi" w:eastAsia="Times New Roman" w:hAnsiTheme="minorHAnsi" w:cstheme="minorBidi"/>
          <w:color w:val="2F2F2F"/>
          <w:sz w:val="18"/>
          <w:szCs w:val="18"/>
        </w:rPr>
        <w:t xml:space="preserve"> long-term </w:t>
      </w:r>
      <w:r>
        <w:rPr>
          <w:rFonts w:asciiTheme="minorHAnsi" w:eastAsia="Times New Roman" w:hAnsiTheme="minorHAnsi" w:cstheme="minorBidi"/>
          <w:color w:val="2F2F2F"/>
          <w:sz w:val="18"/>
          <w:szCs w:val="18"/>
        </w:rPr>
        <w:t>relationship</w:t>
      </w:r>
      <w:r w:rsidRPr="00206C0F">
        <w:rPr>
          <w:rFonts w:asciiTheme="minorHAnsi" w:eastAsia="Times New Roman" w:hAnsiTheme="minorHAnsi" w:cstheme="minorBidi"/>
          <w:color w:val="2F2F2F"/>
          <w:sz w:val="18"/>
          <w:szCs w:val="18"/>
        </w:rPr>
        <w:t xml:space="preserve"> </w:t>
      </w:r>
    </w:p>
    <w:p w14:paraId="6E4DD0CF" w14:textId="77777777" w:rsidR="00B266F8" w:rsidRDefault="00B266F8" w:rsidP="00B266F8">
      <w:pPr>
        <w:pStyle w:val="BulletedList"/>
        <w:numPr>
          <w:ilvl w:val="0"/>
          <w:numId w:val="23"/>
        </w:numPr>
        <w:spacing w:before="100" w:beforeAutospacing="1" w:after="100" w:afterAutospacing="1"/>
        <w:ind w:hanging="414"/>
        <w:jc w:val="both"/>
        <w:rPr>
          <w:rFonts w:asciiTheme="minorHAnsi" w:eastAsia="Times New Roman" w:hAnsiTheme="minorHAnsi" w:cstheme="minorBidi"/>
          <w:color w:val="2F2F2F"/>
          <w:sz w:val="18"/>
          <w:szCs w:val="18"/>
        </w:rPr>
      </w:pPr>
      <w:r w:rsidRPr="33175088">
        <w:rPr>
          <w:rFonts w:asciiTheme="minorHAnsi" w:eastAsia="Times New Roman" w:hAnsiTheme="minorHAnsi" w:cstheme="minorBidi"/>
          <w:color w:val="2F2F2F"/>
          <w:sz w:val="18"/>
          <w:szCs w:val="18"/>
        </w:rPr>
        <w:t>Acquire</w:t>
      </w:r>
      <w:r>
        <w:rPr>
          <w:rFonts w:asciiTheme="minorHAnsi" w:eastAsia="Times New Roman" w:hAnsiTheme="minorHAnsi" w:cstheme="minorBidi"/>
          <w:color w:val="2F2F2F"/>
          <w:sz w:val="18"/>
          <w:szCs w:val="18"/>
        </w:rPr>
        <w:t>s</w:t>
      </w:r>
      <w:r w:rsidRPr="33175088">
        <w:rPr>
          <w:rFonts w:asciiTheme="minorHAnsi" w:eastAsia="Times New Roman" w:hAnsiTheme="minorHAnsi" w:cstheme="minorBidi"/>
          <w:color w:val="2F2F2F"/>
          <w:sz w:val="18"/>
          <w:szCs w:val="18"/>
        </w:rPr>
        <w:t xml:space="preserve"> a </w:t>
      </w:r>
      <w:r w:rsidRPr="000360B6">
        <w:rPr>
          <w:rFonts w:asciiTheme="minorHAnsi" w:eastAsia="Times New Roman" w:hAnsiTheme="minorHAnsi" w:cstheme="minorBidi"/>
          <w:b/>
          <w:bCs/>
          <w:color w:val="2F2F2F"/>
          <w:sz w:val="18"/>
          <w:szCs w:val="18"/>
        </w:rPr>
        <w:t>strong understanding of DNDi’ s R&amp;D portfolio</w:t>
      </w:r>
      <w:r w:rsidRPr="33175088">
        <w:rPr>
          <w:rFonts w:asciiTheme="minorHAnsi" w:eastAsia="Times New Roman" w:hAnsiTheme="minorHAnsi" w:cstheme="minorBidi"/>
          <w:color w:val="2F2F2F"/>
          <w:sz w:val="18"/>
          <w:szCs w:val="18"/>
        </w:rPr>
        <w:t xml:space="preserve"> and develop internal collaborations to align DNDi projects to funding opportunities. </w:t>
      </w:r>
    </w:p>
    <w:p w14:paraId="3A508ECF" w14:textId="77777777" w:rsidR="00B266F8" w:rsidRDefault="00B266F8" w:rsidP="00B266F8">
      <w:pPr>
        <w:pStyle w:val="BulletedList"/>
        <w:numPr>
          <w:ilvl w:val="0"/>
          <w:numId w:val="23"/>
        </w:numPr>
        <w:ind w:left="731" w:hanging="425"/>
        <w:jc w:val="both"/>
        <w:rPr>
          <w:rFonts w:asciiTheme="minorHAnsi" w:hAnsiTheme="minorHAnsi" w:cstheme="minorBidi"/>
          <w:color w:val="auto"/>
          <w:sz w:val="18"/>
          <w:szCs w:val="18"/>
        </w:rPr>
      </w:pPr>
      <w:r>
        <w:rPr>
          <w:rFonts w:asciiTheme="minorHAnsi" w:hAnsiTheme="minorHAnsi" w:cstheme="minorBidi"/>
          <w:color w:val="auto"/>
          <w:sz w:val="18"/>
          <w:szCs w:val="18"/>
        </w:rPr>
        <w:t>Enable and support the Regional Director’s external engagements with key potential and existing partners</w:t>
      </w:r>
    </w:p>
    <w:p w14:paraId="3F836D8C" w14:textId="77777777" w:rsidR="00B266F8" w:rsidRDefault="00B266F8" w:rsidP="00B266F8">
      <w:pPr>
        <w:pStyle w:val="BulletedList"/>
        <w:numPr>
          <w:ilvl w:val="0"/>
          <w:numId w:val="23"/>
        </w:numPr>
        <w:ind w:left="731" w:hanging="425"/>
        <w:jc w:val="both"/>
        <w:rPr>
          <w:rFonts w:asciiTheme="minorHAnsi" w:hAnsiTheme="minorHAnsi" w:cstheme="minorBidi"/>
          <w:color w:val="auto"/>
          <w:sz w:val="18"/>
          <w:szCs w:val="18"/>
        </w:rPr>
      </w:pPr>
      <w:r>
        <w:rPr>
          <w:rFonts w:asciiTheme="minorHAnsi" w:hAnsiTheme="minorHAnsi" w:cstheme="minorBidi"/>
          <w:color w:val="auto"/>
          <w:sz w:val="18"/>
          <w:szCs w:val="18"/>
        </w:rPr>
        <w:t xml:space="preserve">Work closely with the technical teams globally to explore, identify and respond to Fund Raising opportunities </w:t>
      </w:r>
    </w:p>
    <w:p w14:paraId="300E5F3D" w14:textId="77777777" w:rsidR="00B266F8" w:rsidRDefault="00B266F8" w:rsidP="00B266F8">
      <w:pPr>
        <w:pStyle w:val="BulletedList"/>
        <w:numPr>
          <w:ilvl w:val="0"/>
          <w:numId w:val="0"/>
        </w:numPr>
        <w:ind w:left="720" w:hanging="360"/>
        <w:jc w:val="both"/>
        <w:rPr>
          <w:rFonts w:asciiTheme="minorHAnsi" w:hAnsiTheme="minorHAnsi" w:cstheme="minorBidi"/>
          <w:color w:val="auto"/>
          <w:sz w:val="18"/>
          <w:szCs w:val="18"/>
        </w:rPr>
      </w:pPr>
    </w:p>
    <w:p w14:paraId="326876A9" w14:textId="77777777" w:rsidR="00B266F8" w:rsidRPr="00286A1D" w:rsidRDefault="00B266F8" w:rsidP="00B266F8">
      <w:pPr>
        <w:pStyle w:val="BulletedList"/>
        <w:numPr>
          <w:ilvl w:val="0"/>
          <w:numId w:val="0"/>
        </w:numPr>
        <w:jc w:val="both"/>
        <w:rPr>
          <w:rStyle w:val="eop"/>
          <w:rFonts w:cs="Calibri"/>
          <w:sz w:val="18"/>
          <w:szCs w:val="18"/>
          <w:u w:val="single"/>
          <w:shd w:val="clear" w:color="auto" w:fill="FFFFFF"/>
        </w:rPr>
      </w:pPr>
      <w:r w:rsidRPr="00286A1D">
        <w:rPr>
          <w:rStyle w:val="normaltextrun"/>
          <w:rFonts w:cs="Calibri"/>
          <w:b/>
          <w:bCs/>
          <w:sz w:val="18"/>
          <w:szCs w:val="18"/>
          <w:u w:val="single"/>
          <w:shd w:val="clear" w:color="auto" w:fill="FFFFFF"/>
        </w:rPr>
        <w:t>Additional /specific/projects responsibilities</w:t>
      </w:r>
      <w:r w:rsidRPr="00286A1D">
        <w:rPr>
          <w:rStyle w:val="eop"/>
          <w:rFonts w:cs="Calibri"/>
          <w:sz w:val="18"/>
          <w:szCs w:val="18"/>
          <w:u w:val="single"/>
          <w:shd w:val="clear" w:color="auto" w:fill="FFFFFF"/>
        </w:rPr>
        <w:t> </w:t>
      </w:r>
    </w:p>
    <w:p w14:paraId="6C9D0084" w14:textId="77777777" w:rsidR="00B266F8" w:rsidRDefault="00B266F8" w:rsidP="00B266F8">
      <w:pPr>
        <w:pStyle w:val="BulletedList"/>
        <w:numPr>
          <w:ilvl w:val="0"/>
          <w:numId w:val="0"/>
        </w:numPr>
        <w:ind w:left="360"/>
        <w:jc w:val="both"/>
        <w:rPr>
          <w:rFonts w:asciiTheme="minorHAnsi" w:hAnsiTheme="minorHAnsi" w:cstheme="minorBidi"/>
          <w:color w:val="auto"/>
          <w:sz w:val="18"/>
          <w:szCs w:val="18"/>
        </w:rPr>
      </w:pPr>
    </w:p>
    <w:p w14:paraId="5E29C0F6" w14:textId="77777777" w:rsidR="00B266F8" w:rsidRDefault="00B266F8" w:rsidP="00B266F8">
      <w:pPr>
        <w:pStyle w:val="Normal1"/>
        <w:numPr>
          <w:ilvl w:val="0"/>
          <w:numId w:val="24"/>
        </w:numPr>
        <w:spacing w:line="240" w:lineRule="auto"/>
        <w:jc w:val="both"/>
        <w:rPr>
          <w:rStyle w:val="normaltextrun"/>
          <w:rFonts w:asciiTheme="minorHAnsi" w:eastAsia="Times New Roman" w:hAnsiTheme="minorHAnsi" w:cstheme="minorBidi"/>
          <w:color w:val="1D1B11" w:themeColor="background2" w:themeShade="1A"/>
          <w:sz w:val="18"/>
          <w:szCs w:val="18"/>
          <w:lang w:val="en-GB" w:eastAsia="en-US"/>
        </w:rPr>
      </w:pPr>
      <w:r w:rsidRPr="004D5C8A">
        <w:rPr>
          <w:rStyle w:val="normaltextrun"/>
          <w:rFonts w:asciiTheme="minorHAnsi" w:eastAsia="Times New Roman" w:hAnsiTheme="minorHAnsi" w:cstheme="minorBidi"/>
          <w:color w:val="1D1B11" w:themeColor="background2" w:themeShade="1A"/>
          <w:sz w:val="18"/>
          <w:szCs w:val="18"/>
          <w:lang w:val="en-US" w:eastAsia="en-US"/>
        </w:rPr>
        <w:t>Participate</w:t>
      </w:r>
      <w:r>
        <w:rPr>
          <w:rStyle w:val="normaltextrun"/>
          <w:rFonts w:asciiTheme="minorHAnsi" w:eastAsia="Times New Roman" w:hAnsiTheme="minorHAnsi" w:cstheme="minorBidi"/>
          <w:color w:val="1D1B11" w:themeColor="background2" w:themeShade="1A"/>
          <w:sz w:val="18"/>
          <w:szCs w:val="18"/>
          <w:lang w:val="en-US" w:eastAsia="en-US"/>
        </w:rPr>
        <w:t>s</w:t>
      </w:r>
      <w:r w:rsidRPr="004D5C8A">
        <w:rPr>
          <w:rStyle w:val="normaltextrun"/>
          <w:rFonts w:asciiTheme="minorHAnsi" w:eastAsia="Times New Roman" w:hAnsiTheme="minorHAnsi" w:cstheme="minorBidi"/>
          <w:color w:val="1D1B11" w:themeColor="background2" w:themeShade="1A"/>
          <w:sz w:val="18"/>
          <w:szCs w:val="18"/>
          <w:lang w:val="en-US" w:eastAsia="en-US"/>
        </w:rPr>
        <w:t xml:space="preserve"> </w:t>
      </w:r>
      <w:r w:rsidRPr="006357B7">
        <w:rPr>
          <w:rStyle w:val="normaltextrun"/>
          <w:rFonts w:asciiTheme="minorHAnsi" w:eastAsia="Times New Roman" w:hAnsiTheme="minorHAnsi" w:cstheme="minorBidi"/>
          <w:color w:val="1D1B11" w:themeColor="background2" w:themeShade="1A"/>
          <w:sz w:val="18"/>
          <w:szCs w:val="18"/>
          <w:lang w:val="en-GB" w:eastAsia="en-US"/>
        </w:rPr>
        <w:t xml:space="preserve">in the </w:t>
      </w:r>
      <w:r w:rsidRPr="008D0F08">
        <w:rPr>
          <w:rStyle w:val="normaltextrun"/>
          <w:rFonts w:asciiTheme="minorHAnsi" w:eastAsia="Times New Roman" w:hAnsiTheme="minorHAnsi" w:cstheme="minorBidi"/>
          <w:b/>
          <w:bCs/>
          <w:color w:val="1D1B11" w:themeColor="background2" w:themeShade="1A"/>
          <w:sz w:val="18"/>
          <w:szCs w:val="18"/>
          <w:lang w:val="en-GB" w:eastAsia="en-US"/>
        </w:rPr>
        <w:t xml:space="preserve">development </w:t>
      </w:r>
      <w:r>
        <w:rPr>
          <w:rStyle w:val="normaltextrun"/>
          <w:rFonts w:asciiTheme="minorHAnsi" w:eastAsia="Times New Roman" w:hAnsiTheme="minorHAnsi" w:cstheme="minorBidi"/>
          <w:b/>
          <w:bCs/>
          <w:color w:val="1D1B11" w:themeColor="background2" w:themeShade="1A"/>
          <w:sz w:val="18"/>
          <w:szCs w:val="18"/>
          <w:lang w:val="en-GB" w:eastAsia="en-US"/>
        </w:rPr>
        <w:t xml:space="preserve">and execution </w:t>
      </w:r>
      <w:r w:rsidRPr="008D0F08">
        <w:rPr>
          <w:rStyle w:val="normaltextrun"/>
          <w:rFonts w:asciiTheme="minorHAnsi" w:eastAsia="Times New Roman" w:hAnsiTheme="minorHAnsi" w:cstheme="minorBidi"/>
          <w:b/>
          <w:bCs/>
          <w:color w:val="1D1B11" w:themeColor="background2" w:themeShade="1A"/>
          <w:sz w:val="18"/>
          <w:szCs w:val="18"/>
          <w:lang w:val="en-GB" w:eastAsia="en-US"/>
        </w:rPr>
        <w:t xml:space="preserve">of the regional </w:t>
      </w:r>
      <w:r>
        <w:rPr>
          <w:rStyle w:val="normaltextrun"/>
          <w:rFonts w:asciiTheme="minorHAnsi" w:eastAsia="Times New Roman" w:hAnsiTheme="minorHAnsi" w:cstheme="minorBidi"/>
          <w:b/>
          <w:bCs/>
          <w:color w:val="1D1B11" w:themeColor="background2" w:themeShade="1A"/>
          <w:sz w:val="18"/>
          <w:szCs w:val="18"/>
          <w:lang w:val="en-GB" w:eastAsia="en-US"/>
        </w:rPr>
        <w:t xml:space="preserve">road plans and </w:t>
      </w:r>
      <w:r w:rsidRPr="008D0F08">
        <w:rPr>
          <w:rStyle w:val="normaltextrun"/>
          <w:rFonts w:asciiTheme="minorHAnsi" w:eastAsia="Times New Roman" w:hAnsiTheme="minorHAnsi" w:cstheme="minorBidi"/>
          <w:b/>
          <w:bCs/>
          <w:color w:val="1D1B11" w:themeColor="background2" w:themeShade="1A"/>
          <w:sz w:val="18"/>
          <w:szCs w:val="18"/>
          <w:lang w:val="en-GB" w:eastAsia="en-US"/>
        </w:rPr>
        <w:t>yearly action plan</w:t>
      </w:r>
      <w:r w:rsidRPr="006357B7">
        <w:rPr>
          <w:rStyle w:val="normaltextrun"/>
          <w:rFonts w:asciiTheme="minorHAnsi" w:eastAsia="Times New Roman" w:hAnsiTheme="minorHAnsi" w:cstheme="minorBidi"/>
          <w:color w:val="1D1B11" w:themeColor="background2" w:themeShade="1A"/>
          <w:sz w:val="18"/>
          <w:szCs w:val="18"/>
          <w:lang w:val="en-GB" w:eastAsia="en-US"/>
        </w:rPr>
        <w:t>, to translate the organizational goals into yearly operational objectives</w:t>
      </w:r>
      <w:r>
        <w:rPr>
          <w:rStyle w:val="normaltextrun"/>
          <w:rFonts w:asciiTheme="minorHAnsi" w:eastAsia="Times New Roman" w:hAnsiTheme="minorHAnsi" w:cstheme="minorBidi"/>
          <w:color w:val="1D1B11" w:themeColor="background2" w:themeShade="1A"/>
          <w:sz w:val="18"/>
          <w:szCs w:val="18"/>
          <w:lang w:val="en-GB" w:eastAsia="en-US"/>
        </w:rPr>
        <w:t>.</w:t>
      </w:r>
    </w:p>
    <w:p w14:paraId="02DC84B3" w14:textId="77777777" w:rsidR="00B266F8" w:rsidRPr="006357B7" w:rsidRDefault="00B266F8" w:rsidP="00B266F8">
      <w:pPr>
        <w:pStyle w:val="Normal1"/>
        <w:numPr>
          <w:ilvl w:val="0"/>
          <w:numId w:val="24"/>
        </w:numPr>
        <w:spacing w:line="240" w:lineRule="auto"/>
        <w:jc w:val="both"/>
        <w:rPr>
          <w:rStyle w:val="normaltextrun"/>
          <w:rFonts w:asciiTheme="minorHAnsi" w:eastAsia="Times New Roman" w:hAnsiTheme="minorHAnsi" w:cstheme="minorBidi"/>
          <w:color w:val="1D1B11" w:themeColor="background2" w:themeShade="1A"/>
          <w:sz w:val="18"/>
          <w:szCs w:val="18"/>
          <w:lang w:val="en-GB" w:eastAsia="en-US"/>
        </w:rPr>
      </w:pPr>
      <w:r w:rsidRPr="004D5C8A">
        <w:rPr>
          <w:rStyle w:val="normaltextrun"/>
          <w:rFonts w:asciiTheme="minorHAnsi" w:eastAsia="Times New Roman" w:hAnsiTheme="minorHAnsi" w:cstheme="minorBidi"/>
          <w:color w:val="1D1B11" w:themeColor="background2" w:themeShade="1A"/>
          <w:sz w:val="18"/>
          <w:szCs w:val="18"/>
          <w:lang w:val="en-US" w:eastAsia="en-US"/>
        </w:rPr>
        <w:t>Attend</w:t>
      </w:r>
      <w:r>
        <w:rPr>
          <w:rStyle w:val="normaltextrun"/>
          <w:rFonts w:asciiTheme="minorHAnsi" w:eastAsia="Times New Roman" w:hAnsiTheme="minorHAnsi" w:cstheme="minorBidi"/>
          <w:color w:val="1D1B11" w:themeColor="background2" w:themeShade="1A"/>
          <w:sz w:val="18"/>
          <w:szCs w:val="18"/>
          <w:lang w:val="en-US" w:eastAsia="en-US"/>
        </w:rPr>
        <w:t xml:space="preserve">s weekly office meetings, </w:t>
      </w:r>
      <w:r w:rsidRPr="004D5C8A">
        <w:rPr>
          <w:rStyle w:val="normaltextrun"/>
          <w:rFonts w:asciiTheme="minorHAnsi" w:eastAsia="Times New Roman" w:hAnsiTheme="minorHAnsi" w:cstheme="minorBidi"/>
          <w:color w:val="1D1B11" w:themeColor="background2" w:themeShade="1A"/>
          <w:sz w:val="18"/>
          <w:szCs w:val="18"/>
          <w:lang w:val="en-US" w:eastAsia="en-US"/>
        </w:rPr>
        <w:t xml:space="preserve">global external affairs </w:t>
      </w:r>
      <w:r w:rsidRPr="00F82509">
        <w:rPr>
          <w:rStyle w:val="normaltextrun"/>
          <w:rFonts w:asciiTheme="minorHAnsi" w:eastAsia="Times New Roman" w:hAnsiTheme="minorHAnsi" w:cstheme="minorBidi"/>
          <w:color w:val="1D1B11" w:themeColor="background2" w:themeShade="1A"/>
          <w:sz w:val="18"/>
          <w:szCs w:val="18"/>
          <w:lang w:val="en-GB" w:eastAsia="en-US"/>
        </w:rPr>
        <w:t xml:space="preserve">meetings to </w:t>
      </w:r>
      <w:r w:rsidRPr="004D5C8A">
        <w:rPr>
          <w:rStyle w:val="normaltextrun"/>
          <w:rFonts w:asciiTheme="minorHAnsi" w:eastAsia="Times New Roman" w:hAnsiTheme="minorHAnsi" w:cstheme="minorBidi"/>
          <w:color w:val="1D1B11" w:themeColor="background2" w:themeShade="1A"/>
          <w:sz w:val="18"/>
          <w:szCs w:val="18"/>
          <w:lang w:val="en-US" w:eastAsia="en-US"/>
        </w:rPr>
        <w:t xml:space="preserve">ensure alignment, </w:t>
      </w:r>
      <w:r w:rsidRPr="00F82509">
        <w:rPr>
          <w:rStyle w:val="normaltextrun"/>
          <w:rFonts w:asciiTheme="minorHAnsi" w:eastAsia="Times New Roman" w:hAnsiTheme="minorHAnsi" w:cstheme="minorBidi"/>
          <w:color w:val="1D1B11" w:themeColor="background2" w:themeShade="1A"/>
          <w:sz w:val="18"/>
          <w:szCs w:val="18"/>
          <w:lang w:val="en-GB" w:eastAsia="en-US"/>
        </w:rPr>
        <w:t>discuss specific matters and represent</w:t>
      </w:r>
      <w:r w:rsidRPr="004D5C8A">
        <w:rPr>
          <w:rStyle w:val="normaltextrun"/>
          <w:rFonts w:asciiTheme="minorHAnsi" w:eastAsia="Times New Roman" w:hAnsiTheme="minorHAnsi" w:cstheme="minorBidi"/>
          <w:color w:val="1D1B11" w:themeColor="background2" w:themeShade="1A"/>
          <w:sz w:val="18"/>
          <w:szCs w:val="18"/>
          <w:lang w:val="en-US" w:eastAsia="en-US"/>
        </w:rPr>
        <w:t xml:space="preserve"> DND</w:t>
      </w:r>
      <w:proofErr w:type="spellStart"/>
      <w:r>
        <w:rPr>
          <w:rStyle w:val="normaltextrun"/>
          <w:rFonts w:asciiTheme="minorHAnsi" w:eastAsia="Times New Roman" w:hAnsiTheme="minorHAnsi" w:cstheme="minorBidi"/>
          <w:color w:val="1D1B11" w:themeColor="background2" w:themeShade="1A"/>
          <w:sz w:val="18"/>
          <w:szCs w:val="18"/>
          <w:lang w:val="en-GB" w:eastAsia="en-US"/>
        </w:rPr>
        <w:t>i</w:t>
      </w:r>
      <w:proofErr w:type="spellEnd"/>
      <w:r w:rsidRPr="004D5C8A">
        <w:rPr>
          <w:rStyle w:val="normaltextrun"/>
          <w:rFonts w:asciiTheme="minorHAnsi" w:eastAsia="Times New Roman" w:hAnsiTheme="minorHAnsi" w:cstheme="minorBidi"/>
          <w:color w:val="1D1B11" w:themeColor="background2" w:themeShade="1A"/>
          <w:sz w:val="18"/>
          <w:szCs w:val="18"/>
          <w:lang w:val="en-US" w:eastAsia="en-US"/>
        </w:rPr>
        <w:t xml:space="preserve"> </w:t>
      </w:r>
      <w:r>
        <w:rPr>
          <w:rStyle w:val="normaltextrun"/>
          <w:rFonts w:asciiTheme="minorHAnsi" w:eastAsia="Times New Roman" w:hAnsiTheme="minorHAnsi" w:cstheme="minorBidi"/>
          <w:color w:val="1D1B11" w:themeColor="background2" w:themeShade="1A"/>
          <w:sz w:val="18"/>
          <w:szCs w:val="18"/>
          <w:lang w:val="en-US" w:eastAsia="en-US"/>
        </w:rPr>
        <w:t>SARO as required</w:t>
      </w:r>
    </w:p>
    <w:p w14:paraId="60DB66A5" w14:textId="77777777" w:rsidR="00B266F8" w:rsidRPr="00231CEF" w:rsidRDefault="00B266F8" w:rsidP="00B266F8">
      <w:pPr>
        <w:pStyle w:val="BulletedList"/>
        <w:numPr>
          <w:ilvl w:val="0"/>
          <w:numId w:val="0"/>
        </w:numPr>
        <w:ind w:left="720" w:hanging="360"/>
        <w:jc w:val="both"/>
        <w:rPr>
          <w:rFonts w:asciiTheme="minorHAnsi" w:hAnsiTheme="minorHAnsi" w:cstheme="minorBidi"/>
          <w:color w:val="auto"/>
          <w:sz w:val="18"/>
          <w:szCs w:val="18"/>
        </w:rPr>
      </w:pPr>
    </w:p>
    <w:p w14:paraId="08474A9D" w14:textId="792D51E2" w:rsidR="008F54F6" w:rsidRPr="00CB000C" w:rsidRDefault="00B266F8" w:rsidP="00F244E4">
      <w:pPr>
        <w:pStyle w:val="Normal1"/>
        <w:spacing w:line="220" w:lineRule="exact"/>
        <w:jc w:val="both"/>
        <w:rPr>
          <w:rFonts w:asciiTheme="minorHAnsi" w:eastAsiaTheme="minorEastAsia" w:hAnsiTheme="minorHAnsi" w:cstheme="minorHAnsi"/>
          <w:sz w:val="20"/>
          <w:szCs w:val="20"/>
          <w:lang w:val="en-US"/>
        </w:rPr>
      </w:pPr>
      <w:bookmarkStart w:id="0" w:name="_Hlk527631363"/>
      <w:r w:rsidRPr="00782975">
        <w:rPr>
          <w:rFonts w:asciiTheme="minorHAnsi" w:hAnsiTheme="minorHAnsi"/>
          <w:color w:val="auto"/>
          <w:sz w:val="18"/>
          <w:szCs w:val="18"/>
        </w:rPr>
        <w:t xml:space="preserve">The above list of </w:t>
      </w:r>
      <w:r w:rsidR="00F244E4" w:rsidRPr="00782975">
        <w:rPr>
          <w:rFonts w:asciiTheme="minorHAnsi" w:hAnsiTheme="minorHAnsi"/>
          <w:color w:val="auto"/>
          <w:sz w:val="18"/>
          <w:szCs w:val="18"/>
        </w:rPr>
        <w:t>responsabilités</w:t>
      </w:r>
      <w:r w:rsidRPr="00782975">
        <w:rPr>
          <w:rFonts w:asciiTheme="minorHAnsi" w:hAnsiTheme="minorHAnsi"/>
          <w:color w:val="auto"/>
          <w:sz w:val="18"/>
          <w:szCs w:val="18"/>
        </w:rPr>
        <w:t xml:space="preserve"> </w:t>
      </w:r>
      <w:proofErr w:type="spellStart"/>
      <w:r w:rsidRPr="00782975">
        <w:rPr>
          <w:rFonts w:asciiTheme="minorHAnsi" w:hAnsiTheme="minorHAnsi"/>
          <w:color w:val="auto"/>
          <w:sz w:val="18"/>
          <w:szCs w:val="18"/>
        </w:rPr>
        <w:t>is</w:t>
      </w:r>
      <w:proofErr w:type="spellEnd"/>
      <w:r w:rsidRPr="00782975">
        <w:rPr>
          <w:rFonts w:asciiTheme="minorHAnsi" w:hAnsiTheme="minorHAnsi"/>
          <w:color w:val="auto"/>
          <w:sz w:val="18"/>
          <w:szCs w:val="18"/>
        </w:rPr>
        <w:t xml:space="preserve"> not exhaustive, and you may be required to undertake other responsibilities appropriate to </w:t>
      </w:r>
      <w:r>
        <w:rPr>
          <w:rFonts w:asciiTheme="minorHAnsi" w:hAnsiTheme="minorHAnsi"/>
          <w:color w:val="auto"/>
          <w:sz w:val="18"/>
          <w:szCs w:val="18"/>
        </w:rPr>
        <w:t>the</w:t>
      </w:r>
      <w:r w:rsidRPr="00782975">
        <w:rPr>
          <w:rFonts w:asciiTheme="minorHAnsi" w:hAnsiTheme="minorHAnsi"/>
          <w:color w:val="auto"/>
          <w:sz w:val="18"/>
          <w:szCs w:val="18"/>
        </w:rPr>
        <w:t xml:space="preserve"> grade. This job description may be subject to review</w:t>
      </w:r>
      <w:bookmarkEnd w:id="0"/>
      <w:r w:rsidRPr="00782975">
        <w:rPr>
          <w:rFonts w:asciiTheme="minorHAnsi" w:hAnsiTheme="minorHAnsi"/>
          <w:color w:val="auto"/>
          <w:sz w:val="18"/>
          <w:szCs w:val="18"/>
        </w:rPr>
        <w:t>.</w:t>
      </w:r>
    </w:p>
    <w:p w14:paraId="0F54E3CF" w14:textId="77777777" w:rsidR="00F244E4" w:rsidRDefault="00F244E4" w:rsidP="003D54B5">
      <w:pPr>
        <w:jc w:val="both"/>
        <w:rPr>
          <w:rFonts w:asciiTheme="minorHAnsi" w:hAnsiTheme="minorHAnsi" w:cstheme="minorHAnsi"/>
          <w:b/>
          <w:i/>
          <w:color w:val="E36C0A" w:themeColor="accent6" w:themeShade="BF"/>
          <w:sz w:val="20"/>
          <w:szCs w:val="20"/>
          <w:lang w:val="en-GB"/>
        </w:rPr>
      </w:pPr>
    </w:p>
    <w:p w14:paraId="349EA3B6" w14:textId="77777777" w:rsidR="00FE1BE3" w:rsidRPr="003F5367" w:rsidRDefault="00FE1BE3" w:rsidP="00FE1BE3">
      <w:pPr>
        <w:jc w:val="both"/>
        <w:rPr>
          <w:rFonts w:asciiTheme="minorHAnsi" w:hAnsiTheme="minorHAnsi" w:cstheme="minorHAnsi"/>
          <w:b/>
          <w:i/>
          <w:color w:val="E36C0A" w:themeColor="accent6" w:themeShade="BF"/>
          <w:sz w:val="20"/>
          <w:szCs w:val="20"/>
          <w:lang w:val="en-GB"/>
        </w:rPr>
      </w:pPr>
      <w:r w:rsidRPr="003F5367">
        <w:rPr>
          <w:rFonts w:asciiTheme="minorHAnsi" w:hAnsiTheme="minorHAnsi" w:cstheme="minorHAnsi"/>
          <w:b/>
          <w:i/>
          <w:color w:val="E36C0A" w:themeColor="accent6" w:themeShade="BF"/>
          <w:sz w:val="20"/>
          <w:szCs w:val="20"/>
          <w:lang w:val="en-GB"/>
        </w:rPr>
        <w:t>Reporting line</w:t>
      </w:r>
    </w:p>
    <w:p w14:paraId="44FB5528" w14:textId="77777777" w:rsidR="00FE1BE3" w:rsidRDefault="00FE1BE3" w:rsidP="00FE1BE3">
      <w:pPr>
        <w:pStyle w:val="BulletedList"/>
        <w:jc w:val="both"/>
        <w:rPr>
          <w:rFonts w:asciiTheme="minorHAnsi" w:hAnsiTheme="minorHAnsi" w:cstheme="minorHAnsi"/>
          <w:sz w:val="18"/>
          <w:szCs w:val="18"/>
        </w:rPr>
      </w:pPr>
      <w:r>
        <w:rPr>
          <w:rFonts w:asciiTheme="minorHAnsi" w:hAnsiTheme="minorHAnsi"/>
          <w:color w:val="auto"/>
          <w:sz w:val="18"/>
          <w:szCs w:val="18"/>
        </w:rPr>
        <w:t xml:space="preserve">Reports </w:t>
      </w:r>
      <w:r w:rsidRPr="001774B3">
        <w:rPr>
          <w:rFonts w:asciiTheme="minorHAnsi" w:hAnsiTheme="minorHAnsi" w:cstheme="minorHAnsi"/>
          <w:sz w:val="18"/>
          <w:szCs w:val="18"/>
        </w:rPr>
        <w:t>to</w:t>
      </w:r>
      <w:r>
        <w:rPr>
          <w:rFonts w:asciiTheme="minorHAnsi" w:hAnsiTheme="minorHAnsi" w:cstheme="minorHAnsi"/>
          <w:sz w:val="18"/>
          <w:szCs w:val="18"/>
        </w:rPr>
        <w:t xml:space="preserve"> the South Asia Office Regional Director</w:t>
      </w:r>
    </w:p>
    <w:p w14:paraId="78FEC9C7" w14:textId="77777777" w:rsidR="00FE1BE3" w:rsidRPr="00F415D0" w:rsidRDefault="00FE1BE3" w:rsidP="00FE1BE3">
      <w:pPr>
        <w:pStyle w:val="BulletedList"/>
        <w:jc w:val="both"/>
        <w:rPr>
          <w:rFonts w:asciiTheme="minorHAnsi" w:hAnsiTheme="minorHAnsi" w:cstheme="minorHAnsi"/>
          <w:sz w:val="18"/>
          <w:szCs w:val="18"/>
        </w:rPr>
      </w:pPr>
      <w:r w:rsidRPr="00F415D0">
        <w:rPr>
          <w:rFonts w:asciiTheme="minorHAnsi" w:hAnsiTheme="minorHAnsi" w:cstheme="minorBidi"/>
          <w:sz w:val="18"/>
          <w:szCs w:val="18"/>
        </w:rPr>
        <w:t>The position has the secondary reporting line to the global External Relations Director &amp; Director of Policy Advocacy</w:t>
      </w:r>
    </w:p>
    <w:p w14:paraId="618FC6DC" w14:textId="77777777" w:rsidR="00FE1BE3" w:rsidRDefault="00FE1BE3" w:rsidP="00FE1BE3">
      <w:pPr>
        <w:jc w:val="both"/>
        <w:rPr>
          <w:rFonts w:asciiTheme="minorHAnsi" w:hAnsiTheme="minorHAnsi" w:cstheme="minorHAnsi"/>
          <w:b/>
          <w:i/>
          <w:color w:val="E36C0A" w:themeColor="accent6" w:themeShade="BF"/>
          <w:sz w:val="20"/>
          <w:szCs w:val="20"/>
          <w:lang w:val="en-GB"/>
        </w:rPr>
      </w:pPr>
    </w:p>
    <w:p w14:paraId="63CCD198" w14:textId="77777777" w:rsidR="00FE1BE3" w:rsidRPr="00CB000C" w:rsidRDefault="00FE1BE3" w:rsidP="00FE1BE3">
      <w:pPr>
        <w:jc w:val="both"/>
        <w:rPr>
          <w:rFonts w:asciiTheme="minorHAnsi" w:hAnsiTheme="minorHAnsi" w:cstheme="minorHAnsi"/>
          <w:b/>
          <w:i/>
          <w:color w:val="E36C0A" w:themeColor="accent6" w:themeShade="BF"/>
          <w:sz w:val="20"/>
          <w:szCs w:val="20"/>
          <w:lang w:val="en-GB"/>
        </w:rPr>
      </w:pPr>
      <w:r w:rsidRPr="00CB000C">
        <w:rPr>
          <w:rFonts w:asciiTheme="minorHAnsi" w:hAnsiTheme="minorHAnsi" w:cstheme="minorHAnsi"/>
          <w:b/>
          <w:i/>
          <w:color w:val="E36C0A" w:themeColor="accent6" w:themeShade="BF"/>
          <w:sz w:val="20"/>
          <w:szCs w:val="20"/>
          <w:lang w:val="en-GB"/>
        </w:rPr>
        <w:t>Interactions</w:t>
      </w:r>
    </w:p>
    <w:p w14:paraId="43918EBB" w14:textId="77777777" w:rsidR="00FE1BE3" w:rsidRPr="00B9518C" w:rsidRDefault="00FE1BE3" w:rsidP="00FE1BE3">
      <w:pPr>
        <w:pStyle w:val="BodyText"/>
        <w:widowControl w:val="0"/>
        <w:numPr>
          <w:ilvl w:val="0"/>
          <w:numId w:val="21"/>
        </w:numPr>
        <w:tabs>
          <w:tab w:val="left" w:pos="539"/>
        </w:tabs>
        <w:spacing w:before="112" w:after="0" w:line="220" w:lineRule="exact"/>
        <w:ind w:right="629"/>
        <w:jc w:val="both"/>
        <w:rPr>
          <w:rFonts w:asciiTheme="minorHAnsi" w:hAnsiTheme="minorHAnsi"/>
          <w:sz w:val="18"/>
          <w:szCs w:val="18"/>
          <w:lang w:val="en-GB"/>
        </w:rPr>
      </w:pPr>
      <w:r>
        <w:rPr>
          <w:rFonts w:asciiTheme="minorHAnsi" w:hAnsiTheme="minorHAnsi"/>
          <w:sz w:val="18"/>
          <w:szCs w:val="18"/>
        </w:rPr>
        <w:t>This role</w:t>
      </w:r>
      <w:r w:rsidRPr="001774B3">
        <w:rPr>
          <w:rFonts w:asciiTheme="minorHAnsi" w:hAnsiTheme="minorHAnsi"/>
          <w:sz w:val="18"/>
          <w:szCs w:val="18"/>
        </w:rPr>
        <w:t xml:space="preserve"> </w:t>
      </w:r>
      <w:r w:rsidRPr="001774B3">
        <w:rPr>
          <w:rFonts w:asciiTheme="minorHAnsi" w:hAnsiTheme="minorHAnsi" w:cstheme="minorHAnsi"/>
          <w:sz w:val="18"/>
          <w:szCs w:val="18"/>
        </w:rPr>
        <w:t>has frequent interaction with DNDi staff</w:t>
      </w:r>
      <w:r>
        <w:rPr>
          <w:rFonts w:asciiTheme="minorHAnsi" w:hAnsiTheme="minorHAnsi" w:cstheme="minorHAnsi"/>
          <w:sz w:val="18"/>
          <w:szCs w:val="18"/>
        </w:rPr>
        <w:t xml:space="preserve"> globally</w:t>
      </w:r>
      <w:r w:rsidRPr="001774B3">
        <w:rPr>
          <w:rFonts w:asciiTheme="minorHAnsi" w:hAnsiTheme="minorHAnsi" w:cstheme="minorHAnsi"/>
          <w:sz w:val="18"/>
          <w:szCs w:val="18"/>
        </w:rPr>
        <w:t xml:space="preserve"> and external stakeholders to coordinate provision of work or to advocate, persuade and gain support or commitment. </w:t>
      </w:r>
      <w:r>
        <w:rPr>
          <w:rFonts w:asciiTheme="minorHAnsi" w:hAnsiTheme="minorHAnsi"/>
          <w:sz w:val="18"/>
          <w:szCs w:val="18"/>
        </w:rPr>
        <w:t>This role</w:t>
      </w:r>
      <w:r w:rsidRPr="001774B3">
        <w:rPr>
          <w:rFonts w:asciiTheme="minorHAnsi" w:hAnsiTheme="minorHAnsi"/>
          <w:sz w:val="18"/>
          <w:szCs w:val="18"/>
        </w:rPr>
        <w:t xml:space="preserve"> </w:t>
      </w:r>
      <w:r w:rsidRPr="001774B3">
        <w:rPr>
          <w:rFonts w:asciiTheme="minorHAnsi" w:hAnsiTheme="minorHAnsi" w:cstheme="minorHAnsi"/>
          <w:sz w:val="18"/>
          <w:szCs w:val="18"/>
        </w:rPr>
        <w:t>represents DNDi for a program</w:t>
      </w:r>
      <w:r>
        <w:rPr>
          <w:rFonts w:asciiTheme="minorHAnsi" w:hAnsiTheme="minorHAnsi" w:cstheme="minorHAnsi"/>
          <w:sz w:val="18"/>
          <w:szCs w:val="18"/>
        </w:rPr>
        <w:t>me</w:t>
      </w:r>
      <w:r w:rsidRPr="001774B3">
        <w:rPr>
          <w:rFonts w:asciiTheme="minorHAnsi" w:hAnsiTheme="minorHAnsi" w:cstheme="minorHAnsi"/>
          <w:sz w:val="18"/>
          <w:szCs w:val="18"/>
        </w:rPr>
        <w:t>/service area and develop</w:t>
      </w:r>
      <w:r>
        <w:rPr>
          <w:rFonts w:asciiTheme="minorHAnsi" w:hAnsiTheme="minorHAnsi" w:cstheme="minorHAnsi"/>
          <w:sz w:val="18"/>
          <w:szCs w:val="18"/>
        </w:rPr>
        <w:t>s</w:t>
      </w:r>
      <w:r w:rsidRPr="001774B3">
        <w:rPr>
          <w:rFonts w:asciiTheme="minorHAnsi" w:hAnsiTheme="minorHAnsi" w:cstheme="minorHAnsi"/>
          <w:sz w:val="18"/>
          <w:szCs w:val="18"/>
        </w:rPr>
        <w:t xml:space="preserve"> and maintain</w:t>
      </w:r>
      <w:r>
        <w:rPr>
          <w:rFonts w:asciiTheme="minorHAnsi" w:hAnsiTheme="minorHAnsi" w:cstheme="minorHAnsi"/>
          <w:sz w:val="18"/>
          <w:szCs w:val="18"/>
        </w:rPr>
        <w:t>s</w:t>
      </w:r>
      <w:r w:rsidRPr="001774B3">
        <w:rPr>
          <w:rFonts w:asciiTheme="minorHAnsi" w:hAnsiTheme="minorHAnsi" w:cstheme="minorHAnsi"/>
          <w:sz w:val="18"/>
          <w:szCs w:val="18"/>
        </w:rPr>
        <w:t xml:space="preserve"> relationship with current and future </w:t>
      </w:r>
      <w:proofErr w:type="gramStart"/>
      <w:r w:rsidRPr="001774B3">
        <w:rPr>
          <w:rFonts w:asciiTheme="minorHAnsi" w:hAnsiTheme="minorHAnsi" w:cstheme="minorHAnsi"/>
          <w:sz w:val="18"/>
          <w:szCs w:val="18"/>
        </w:rPr>
        <w:t>partners.</w:t>
      </w:r>
      <w:r>
        <w:rPr>
          <w:rFonts w:asciiTheme="minorHAnsi" w:hAnsiTheme="minorHAnsi"/>
          <w:sz w:val="18"/>
          <w:szCs w:val="18"/>
          <w:lang w:val="en-GB"/>
        </w:rPr>
        <w:t>.</w:t>
      </w:r>
      <w:proofErr w:type="gramEnd"/>
    </w:p>
    <w:p w14:paraId="6008744E" w14:textId="77777777" w:rsidR="00E67B9F" w:rsidRPr="00CB000C" w:rsidRDefault="00E67B9F" w:rsidP="00E67B9F">
      <w:pPr>
        <w:pStyle w:val="Normal1"/>
        <w:spacing w:line="220" w:lineRule="exact"/>
        <w:ind w:left="643"/>
        <w:jc w:val="both"/>
        <w:rPr>
          <w:rFonts w:asciiTheme="minorHAnsi" w:hAnsiTheme="minorHAnsi" w:cstheme="minorHAnsi"/>
          <w:sz w:val="20"/>
          <w:szCs w:val="20"/>
        </w:rPr>
      </w:pPr>
    </w:p>
    <w:p w14:paraId="7DC5CC8E" w14:textId="30264F02" w:rsidR="00A16A25" w:rsidRPr="00CB000C" w:rsidRDefault="00A16A25" w:rsidP="00DE1727">
      <w:pPr>
        <w:jc w:val="both"/>
        <w:rPr>
          <w:rFonts w:asciiTheme="minorHAnsi" w:hAnsiTheme="minorHAnsi" w:cstheme="minorHAnsi"/>
          <w:b/>
          <w:color w:val="E36C0A" w:themeColor="accent6" w:themeShade="BF"/>
          <w:sz w:val="20"/>
          <w:szCs w:val="20"/>
          <w:lang w:val="en-GB"/>
        </w:rPr>
      </w:pPr>
      <w:r w:rsidRPr="00CB000C">
        <w:rPr>
          <w:rFonts w:asciiTheme="minorHAnsi" w:hAnsiTheme="minorHAnsi" w:cstheme="minorHAnsi"/>
          <w:b/>
          <w:color w:val="E36C0A" w:themeColor="accent6" w:themeShade="BF"/>
          <w:sz w:val="20"/>
          <w:szCs w:val="20"/>
          <w:lang w:val="en-GB"/>
        </w:rPr>
        <w:t xml:space="preserve">Job Requirements </w:t>
      </w:r>
    </w:p>
    <w:p w14:paraId="4E5F798C" w14:textId="0D304CFC" w:rsidR="00A16A25" w:rsidRPr="00CB000C" w:rsidRDefault="00A16A25" w:rsidP="00A16A25">
      <w:pPr>
        <w:jc w:val="both"/>
        <w:rPr>
          <w:rFonts w:asciiTheme="minorHAnsi" w:hAnsiTheme="minorHAnsi" w:cstheme="minorHAnsi"/>
          <w:b/>
          <w:i/>
          <w:color w:val="E36C0A" w:themeColor="accent6" w:themeShade="BF"/>
          <w:sz w:val="20"/>
          <w:szCs w:val="20"/>
          <w:lang w:val="en-GB"/>
        </w:rPr>
      </w:pPr>
      <w:r w:rsidRPr="00CB000C">
        <w:rPr>
          <w:rFonts w:asciiTheme="minorHAnsi" w:hAnsiTheme="minorHAnsi" w:cstheme="minorHAnsi"/>
          <w:b/>
          <w:i/>
          <w:color w:val="E36C0A" w:themeColor="accent6" w:themeShade="BF"/>
          <w:sz w:val="20"/>
          <w:szCs w:val="20"/>
          <w:lang w:val="en-GB"/>
        </w:rPr>
        <w:t>Skills and Attributes</w:t>
      </w:r>
    </w:p>
    <w:p w14:paraId="2D691996" w14:textId="77777777" w:rsidR="00FA19CD" w:rsidRPr="00B14313" w:rsidRDefault="00FA19CD" w:rsidP="00FA19CD">
      <w:pPr>
        <w:pStyle w:val="BulletedList"/>
        <w:spacing w:line="240" w:lineRule="exact"/>
        <w:ind w:left="714" w:hanging="357"/>
        <w:rPr>
          <w:rFonts w:asciiTheme="minorHAnsi" w:hAnsiTheme="minorHAnsi" w:cstheme="minorHAnsi"/>
          <w:sz w:val="18"/>
          <w:szCs w:val="18"/>
        </w:rPr>
      </w:pPr>
      <w:r w:rsidRPr="00B14313">
        <w:rPr>
          <w:rFonts w:asciiTheme="minorHAnsi" w:hAnsiTheme="minorHAnsi" w:cstheme="minorHAnsi"/>
          <w:sz w:val="18"/>
          <w:szCs w:val="18"/>
        </w:rPr>
        <w:t xml:space="preserve">High ability to </w:t>
      </w:r>
      <w:r>
        <w:rPr>
          <w:rFonts w:asciiTheme="minorHAnsi" w:hAnsiTheme="minorHAnsi" w:cstheme="minorHAnsi"/>
          <w:sz w:val="18"/>
          <w:szCs w:val="18"/>
        </w:rPr>
        <w:t>demonstrate</w:t>
      </w:r>
      <w:r w:rsidRPr="00B14313">
        <w:rPr>
          <w:rFonts w:asciiTheme="minorHAnsi" w:hAnsiTheme="minorHAnsi" w:cstheme="minorHAnsi"/>
          <w:sz w:val="18"/>
          <w:szCs w:val="18"/>
        </w:rPr>
        <w:t xml:space="preserve"> initiative, prioritize, multi-task, and work well under pressure to meet deadlines</w:t>
      </w:r>
    </w:p>
    <w:p w14:paraId="34074870" w14:textId="77777777" w:rsidR="00FA19CD" w:rsidRDefault="00FA19CD" w:rsidP="00FA19CD">
      <w:pPr>
        <w:pStyle w:val="BulletedList"/>
        <w:spacing w:line="240" w:lineRule="exact"/>
        <w:ind w:left="714" w:hanging="357"/>
        <w:rPr>
          <w:rFonts w:asciiTheme="minorHAnsi" w:hAnsiTheme="minorHAnsi" w:cstheme="minorHAnsi"/>
          <w:sz w:val="18"/>
          <w:szCs w:val="18"/>
        </w:rPr>
      </w:pPr>
      <w:r w:rsidRPr="00B14313">
        <w:rPr>
          <w:rFonts w:asciiTheme="minorHAnsi" w:hAnsiTheme="minorHAnsi" w:cstheme="minorHAnsi"/>
          <w:sz w:val="18"/>
          <w:szCs w:val="18"/>
        </w:rPr>
        <w:t>Very clear and systematic thinking that demonstrates strong judgment and problem-solving competencies</w:t>
      </w:r>
    </w:p>
    <w:p w14:paraId="1672CC54" w14:textId="77777777" w:rsidR="00FA19CD" w:rsidRDefault="00FA19CD" w:rsidP="00FA19CD">
      <w:pPr>
        <w:pStyle w:val="BulletedList"/>
        <w:spacing w:line="240" w:lineRule="exact"/>
        <w:ind w:left="714" w:hanging="357"/>
        <w:rPr>
          <w:rFonts w:asciiTheme="minorHAnsi" w:hAnsiTheme="minorHAnsi" w:cstheme="minorHAnsi"/>
          <w:sz w:val="18"/>
          <w:szCs w:val="18"/>
        </w:rPr>
      </w:pPr>
      <w:r w:rsidRPr="00386CA3">
        <w:rPr>
          <w:rFonts w:asciiTheme="minorHAnsi" w:hAnsiTheme="minorHAnsi" w:cstheme="minorHAnsi"/>
          <w:sz w:val="18"/>
          <w:szCs w:val="18"/>
        </w:rPr>
        <w:t>Excellent communication, and public speaking skills, ability to convince and represent DNDi at events</w:t>
      </w:r>
    </w:p>
    <w:p w14:paraId="4D156B9C" w14:textId="77777777" w:rsidR="00FA19CD" w:rsidRPr="00E806F6" w:rsidRDefault="00FA19CD" w:rsidP="00FA19CD">
      <w:pPr>
        <w:pStyle w:val="BulletedList"/>
        <w:spacing w:line="240" w:lineRule="exact"/>
        <w:ind w:left="714" w:hanging="357"/>
        <w:rPr>
          <w:rFonts w:asciiTheme="minorHAnsi" w:hAnsiTheme="minorHAnsi" w:cstheme="minorHAnsi"/>
          <w:sz w:val="18"/>
          <w:szCs w:val="18"/>
        </w:rPr>
      </w:pPr>
      <w:r w:rsidRPr="00E36240">
        <w:rPr>
          <w:rFonts w:asciiTheme="minorHAnsi" w:hAnsiTheme="minorHAnsi" w:cstheme="minorHAnsi"/>
          <w:sz w:val="18"/>
          <w:szCs w:val="18"/>
        </w:rPr>
        <w:t xml:space="preserve">High ability to "articulate clearly" how DNDi model works and </w:t>
      </w:r>
      <w:r>
        <w:rPr>
          <w:rFonts w:asciiTheme="minorHAnsi" w:hAnsiTheme="minorHAnsi" w:cstheme="minorHAnsi"/>
          <w:sz w:val="18"/>
          <w:szCs w:val="18"/>
        </w:rPr>
        <w:t xml:space="preserve">DNDi’s </w:t>
      </w:r>
      <w:r w:rsidRPr="00E36240">
        <w:rPr>
          <w:rFonts w:asciiTheme="minorHAnsi" w:hAnsiTheme="minorHAnsi" w:cstheme="minorHAnsi"/>
          <w:sz w:val="18"/>
          <w:szCs w:val="18"/>
        </w:rPr>
        <w:t xml:space="preserve">capacity to impact life of patients (on health care and on health innovation environment) </w:t>
      </w:r>
    </w:p>
    <w:p w14:paraId="49CE293F" w14:textId="77777777" w:rsidR="00FA19CD" w:rsidRDefault="00FA19CD" w:rsidP="00FA19CD">
      <w:pPr>
        <w:pStyle w:val="BulletedList"/>
        <w:spacing w:line="240" w:lineRule="exact"/>
        <w:ind w:left="714" w:hanging="357"/>
        <w:rPr>
          <w:rFonts w:asciiTheme="minorHAnsi" w:hAnsiTheme="minorHAnsi" w:cstheme="minorHAnsi"/>
          <w:sz w:val="18"/>
          <w:szCs w:val="18"/>
        </w:rPr>
      </w:pPr>
      <w:r>
        <w:rPr>
          <w:rFonts w:asciiTheme="minorHAnsi" w:hAnsiTheme="minorHAnsi" w:cstheme="minorHAnsi"/>
          <w:sz w:val="18"/>
          <w:szCs w:val="18"/>
        </w:rPr>
        <w:t>Proven</w:t>
      </w:r>
      <w:r w:rsidRPr="00B14313">
        <w:rPr>
          <w:rFonts w:asciiTheme="minorHAnsi" w:hAnsiTheme="minorHAnsi" w:cstheme="minorHAnsi"/>
          <w:sz w:val="18"/>
          <w:szCs w:val="18"/>
        </w:rPr>
        <w:t xml:space="preserve"> </w:t>
      </w:r>
      <w:r>
        <w:rPr>
          <w:rFonts w:asciiTheme="minorHAnsi" w:hAnsiTheme="minorHAnsi" w:cstheme="minorHAnsi"/>
          <w:sz w:val="18"/>
          <w:szCs w:val="18"/>
        </w:rPr>
        <w:t xml:space="preserve">ability </w:t>
      </w:r>
      <w:r w:rsidRPr="00B14313">
        <w:rPr>
          <w:rFonts w:asciiTheme="minorHAnsi" w:hAnsiTheme="minorHAnsi" w:cstheme="minorHAnsi"/>
          <w:sz w:val="18"/>
          <w:szCs w:val="18"/>
        </w:rPr>
        <w:t>to interact with internal and external stakeholders</w:t>
      </w:r>
    </w:p>
    <w:p w14:paraId="05112D1B" w14:textId="77777777" w:rsidR="00FA19CD" w:rsidRDefault="00FA19CD" w:rsidP="00FA19CD">
      <w:pPr>
        <w:pStyle w:val="BulletedList"/>
        <w:spacing w:line="240" w:lineRule="exact"/>
        <w:ind w:left="714" w:hanging="357"/>
        <w:rPr>
          <w:rFonts w:asciiTheme="minorHAnsi" w:hAnsiTheme="minorHAnsi" w:cstheme="minorHAnsi"/>
          <w:sz w:val="18"/>
          <w:szCs w:val="18"/>
        </w:rPr>
      </w:pPr>
      <w:r w:rsidRPr="00B14313">
        <w:rPr>
          <w:rFonts w:asciiTheme="minorHAnsi" w:hAnsiTheme="minorHAnsi" w:cstheme="minorHAnsi"/>
          <w:sz w:val="18"/>
          <w:szCs w:val="18"/>
        </w:rPr>
        <w:t>Highly organized and structured</w:t>
      </w:r>
    </w:p>
    <w:p w14:paraId="7EFC28C4" w14:textId="77777777" w:rsidR="00FA19CD" w:rsidRDefault="00FA19CD" w:rsidP="00FA19CD">
      <w:pPr>
        <w:pStyle w:val="BulletedList"/>
        <w:spacing w:line="240" w:lineRule="exact"/>
        <w:ind w:left="714" w:hanging="357"/>
        <w:rPr>
          <w:rFonts w:asciiTheme="minorHAnsi" w:hAnsiTheme="minorHAnsi" w:cstheme="minorHAnsi"/>
          <w:sz w:val="18"/>
          <w:szCs w:val="18"/>
        </w:rPr>
      </w:pPr>
      <w:r w:rsidRPr="00B14313">
        <w:rPr>
          <w:rFonts w:asciiTheme="minorHAnsi" w:hAnsiTheme="minorHAnsi" w:cstheme="minorHAnsi"/>
          <w:sz w:val="18"/>
          <w:szCs w:val="18"/>
        </w:rPr>
        <w:t xml:space="preserve">Very strong strategic thinking and leadership abilities </w:t>
      </w:r>
    </w:p>
    <w:p w14:paraId="2AB4DDBE" w14:textId="77777777" w:rsidR="00FA19CD" w:rsidRDefault="00FA19CD" w:rsidP="00FA19CD">
      <w:pPr>
        <w:pStyle w:val="BulletedList"/>
        <w:spacing w:line="240" w:lineRule="exact"/>
        <w:ind w:left="714" w:hanging="357"/>
        <w:rPr>
          <w:rFonts w:asciiTheme="minorHAnsi" w:hAnsiTheme="minorHAnsi" w:cstheme="minorHAnsi"/>
          <w:sz w:val="18"/>
          <w:szCs w:val="18"/>
        </w:rPr>
      </w:pPr>
      <w:r w:rsidRPr="00B14313">
        <w:rPr>
          <w:rFonts w:asciiTheme="minorHAnsi" w:hAnsiTheme="minorHAnsi" w:cstheme="minorHAnsi"/>
          <w:sz w:val="18"/>
          <w:szCs w:val="18"/>
        </w:rPr>
        <w:t>Excellent management, negotiation, and advocacy skills</w:t>
      </w:r>
    </w:p>
    <w:p w14:paraId="7E5589D0" w14:textId="77777777" w:rsidR="006A73CA" w:rsidRPr="00CB000C" w:rsidRDefault="006A73CA" w:rsidP="006A73CA">
      <w:pPr>
        <w:ind w:left="283"/>
        <w:jc w:val="both"/>
        <w:rPr>
          <w:rFonts w:asciiTheme="minorHAnsi" w:hAnsiTheme="minorHAnsi" w:cstheme="minorHAnsi"/>
          <w:b/>
          <w:i/>
          <w:color w:val="E36C0A" w:themeColor="accent6" w:themeShade="BF"/>
          <w:sz w:val="20"/>
          <w:szCs w:val="20"/>
          <w:lang w:val="en-GB"/>
        </w:rPr>
      </w:pPr>
    </w:p>
    <w:p w14:paraId="2583701E" w14:textId="1FCF7E52" w:rsidR="00A16A25" w:rsidRPr="00CB000C" w:rsidRDefault="00A16A25" w:rsidP="00156299">
      <w:pPr>
        <w:jc w:val="both"/>
        <w:rPr>
          <w:rFonts w:asciiTheme="minorHAnsi" w:hAnsiTheme="minorHAnsi" w:cstheme="minorHAnsi"/>
          <w:b/>
          <w:i/>
          <w:color w:val="E36C0A" w:themeColor="accent6" w:themeShade="BF"/>
          <w:sz w:val="20"/>
          <w:szCs w:val="20"/>
          <w:lang w:val="en-GB"/>
        </w:rPr>
      </w:pPr>
      <w:r w:rsidRPr="00CB000C">
        <w:rPr>
          <w:rFonts w:asciiTheme="minorHAnsi" w:hAnsiTheme="minorHAnsi" w:cstheme="minorHAnsi"/>
          <w:b/>
          <w:i/>
          <w:color w:val="E36C0A" w:themeColor="accent6" w:themeShade="BF"/>
          <w:sz w:val="20"/>
          <w:szCs w:val="20"/>
          <w:lang w:val="en-GB"/>
        </w:rPr>
        <w:t>Experience</w:t>
      </w:r>
    </w:p>
    <w:p w14:paraId="70380BCE" w14:textId="77777777" w:rsidR="009E7BE0" w:rsidRDefault="009E7BE0" w:rsidP="009E7BE0">
      <w:pPr>
        <w:pStyle w:val="BulletedList"/>
        <w:spacing w:line="240" w:lineRule="exact"/>
        <w:ind w:left="714" w:hanging="357"/>
        <w:rPr>
          <w:rFonts w:asciiTheme="minorHAnsi" w:hAnsiTheme="minorHAnsi" w:cstheme="minorHAnsi"/>
          <w:color w:val="auto"/>
          <w:sz w:val="18"/>
          <w:szCs w:val="18"/>
        </w:rPr>
      </w:pPr>
      <w:r w:rsidRPr="00C66D7E">
        <w:rPr>
          <w:rFonts w:asciiTheme="minorHAnsi" w:hAnsiTheme="minorHAnsi" w:cstheme="minorHAnsi"/>
          <w:color w:val="auto"/>
          <w:sz w:val="18"/>
          <w:szCs w:val="18"/>
        </w:rPr>
        <w:t xml:space="preserve">Over </w:t>
      </w:r>
      <w:r>
        <w:rPr>
          <w:rFonts w:asciiTheme="minorHAnsi" w:hAnsiTheme="minorHAnsi" w:cstheme="minorHAnsi"/>
          <w:color w:val="auto"/>
          <w:sz w:val="18"/>
          <w:szCs w:val="18"/>
        </w:rPr>
        <w:t xml:space="preserve">10 </w:t>
      </w:r>
      <w:r w:rsidRPr="00C66D7E">
        <w:rPr>
          <w:rFonts w:asciiTheme="minorHAnsi" w:hAnsiTheme="minorHAnsi" w:cstheme="minorHAnsi"/>
          <w:color w:val="auto"/>
          <w:sz w:val="18"/>
          <w:szCs w:val="18"/>
        </w:rPr>
        <w:t xml:space="preserve">years </w:t>
      </w:r>
      <w:r>
        <w:rPr>
          <w:rFonts w:asciiTheme="minorHAnsi" w:hAnsiTheme="minorHAnsi" w:cstheme="minorHAnsi"/>
          <w:color w:val="auto"/>
          <w:sz w:val="18"/>
          <w:szCs w:val="18"/>
        </w:rPr>
        <w:t xml:space="preserve">of </w:t>
      </w:r>
      <w:r w:rsidRPr="00C66D7E">
        <w:rPr>
          <w:rFonts w:asciiTheme="minorHAnsi" w:hAnsiTheme="minorHAnsi" w:cstheme="minorHAnsi"/>
          <w:color w:val="auto"/>
          <w:sz w:val="18"/>
          <w:szCs w:val="18"/>
        </w:rPr>
        <w:t>experience</w:t>
      </w:r>
      <w:r>
        <w:rPr>
          <w:rFonts w:asciiTheme="minorHAnsi" w:hAnsiTheme="minorHAnsi" w:cstheme="minorHAnsi"/>
          <w:color w:val="auto"/>
          <w:sz w:val="18"/>
          <w:szCs w:val="18"/>
        </w:rPr>
        <w:t xml:space="preserve"> in fundraising and / or policy advocacy preferred. </w:t>
      </w:r>
    </w:p>
    <w:p w14:paraId="3129CA69" w14:textId="77777777" w:rsidR="009E7BE0" w:rsidRDefault="009E7BE0" w:rsidP="009E7BE0">
      <w:pPr>
        <w:pStyle w:val="BulletedList"/>
        <w:spacing w:line="240" w:lineRule="exact"/>
        <w:ind w:left="714" w:hanging="357"/>
        <w:rPr>
          <w:rFonts w:asciiTheme="minorHAnsi" w:hAnsiTheme="minorHAnsi" w:cstheme="minorBidi"/>
          <w:color w:val="auto"/>
          <w:sz w:val="18"/>
          <w:szCs w:val="18"/>
        </w:rPr>
      </w:pPr>
      <w:r>
        <w:rPr>
          <w:rFonts w:asciiTheme="minorHAnsi" w:hAnsiTheme="minorHAnsi" w:cstheme="minorBidi"/>
          <w:color w:val="auto"/>
          <w:sz w:val="18"/>
          <w:szCs w:val="18"/>
        </w:rPr>
        <w:t>Outstanding t</w:t>
      </w:r>
      <w:r w:rsidRPr="00372527">
        <w:rPr>
          <w:rFonts w:asciiTheme="minorHAnsi" w:hAnsiTheme="minorHAnsi" w:cstheme="minorBidi"/>
          <w:color w:val="auto"/>
          <w:sz w:val="18"/>
          <w:szCs w:val="18"/>
        </w:rPr>
        <w:t>rack record of success in fundraising and/or policy-advocacy</w:t>
      </w:r>
      <w:r>
        <w:rPr>
          <w:rFonts w:asciiTheme="minorHAnsi" w:hAnsiTheme="minorHAnsi" w:cstheme="minorBidi"/>
          <w:color w:val="auto"/>
          <w:sz w:val="18"/>
          <w:szCs w:val="18"/>
        </w:rPr>
        <w:t>, especially in the area of public health will be preferred.</w:t>
      </w:r>
    </w:p>
    <w:p w14:paraId="2B46D944" w14:textId="77777777" w:rsidR="009E7BE0" w:rsidRPr="00372527" w:rsidRDefault="009E7BE0" w:rsidP="009E7BE0">
      <w:pPr>
        <w:pStyle w:val="BulletedList"/>
        <w:spacing w:line="240" w:lineRule="exact"/>
        <w:ind w:left="714" w:hanging="357"/>
        <w:rPr>
          <w:rFonts w:asciiTheme="minorHAnsi" w:hAnsiTheme="minorHAnsi" w:cstheme="minorBidi"/>
          <w:color w:val="auto"/>
          <w:sz w:val="18"/>
          <w:szCs w:val="18"/>
        </w:rPr>
      </w:pPr>
      <w:r w:rsidRPr="00372527">
        <w:rPr>
          <w:rFonts w:asciiTheme="minorHAnsi" w:hAnsiTheme="minorHAnsi" w:cstheme="minorBidi"/>
          <w:color w:val="auto"/>
          <w:sz w:val="18"/>
          <w:szCs w:val="18"/>
        </w:rPr>
        <w:t>Proven knowledge of the role of external communications</w:t>
      </w:r>
      <w:r>
        <w:rPr>
          <w:rFonts w:asciiTheme="minorHAnsi" w:hAnsiTheme="minorHAnsi" w:cstheme="minorBidi"/>
          <w:color w:val="auto"/>
          <w:sz w:val="18"/>
          <w:szCs w:val="18"/>
        </w:rPr>
        <w:t xml:space="preserve"> </w:t>
      </w:r>
    </w:p>
    <w:p w14:paraId="5809C53E" w14:textId="77777777" w:rsidR="009E7BE0" w:rsidRPr="00C66D7E" w:rsidRDefault="009E7BE0" w:rsidP="009E7BE0">
      <w:pPr>
        <w:pStyle w:val="BulletedList"/>
        <w:spacing w:line="240" w:lineRule="exact"/>
        <w:ind w:left="714" w:hanging="357"/>
        <w:rPr>
          <w:rFonts w:asciiTheme="minorHAnsi" w:hAnsiTheme="minorHAnsi" w:cstheme="minorHAnsi"/>
          <w:color w:val="auto"/>
          <w:sz w:val="18"/>
          <w:szCs w:val="18"/>
        </w:rPr>
      </w:pPr>
      <w:r w:rsidRPr="00C66D7E">
        <w:rPr>
          <w:rFonts w:asciiTheme="minorHAnsi" w:hAnsiTheme="minorHAnsi" w:cstheme="minorHAnsi"/>
          <w:color w:val="auto"/>
          <w:sz w:val="18"/>
          <w:szCs w:val="18"/>
        </w:rPr>
        <w:lastRenderedPageBreak/>
        <w:t>Proven ability to work effectively in a team environment and matrix structure</w:t>
      </w:r>
    </w:p>
    <w:p w14:paraId="10743CB0" w14:textId="09E0B691" w:rsidR="00870AB4" w:rsidRPr="00CB000C" w:rsidRDefault="009E7BE0" w:rsidP="009E7BE0">
      <w:pPr>
        <w:pStyle w:val="BulletedList"/>
        <w:spacing w:line="240" w:lineRule="exact"/>
        <w:ind w:left="714" w:hanging="357"/>
        <w:rPr>
          <w:szCs w:val="20"/>
        </w:rPr>
      </w:pPr>
      <w:r w:rsidRPr="00C66D7E">
        <w:t>Significant</w:t>
      </w:r>
      <w:r>
        <w:t xml:space="preserve"> understanding of and</w:t>
      </w:r>
      <w:r w:rsidRPr="00C66D7E">
        <w:t xml:space="preserve"> experience in the institutional global health environment </w:t>
      </w:r>
      <w:r>
        <w:t>in India.</w:t>
      </w:r>
    </w:p>
    <w:p w14:paraId="5159F5E4" w14:textId="77777777" w:rsidR="009E7BE0" w:rsidRDefault="009E7BE0" w:rsidP="00870AB4">
      <w:pPr>
        <w:jc w:val="both"/>
        <w:rPr>
          <w:rFonts w:asciiTheme="minorHAnsi" w:hAnsiTheme="minorHAnsi" w:cstheme="minorHAnsi"/>
          <w:b/>
          <w:i/>
          <w:color w:val="E36C0A" w:themeColor="accent6" w:themeShade="BF"/>
          <w:sz w:val="20"/>
          <w:szCs w:val="20"/>
          <w:lang w:val="en-GB"/>
        </w:rPr>
      </w:pPr>
    </w:p>
    <w:p w14:paraId="238868E0" w14:textId="781178F3" w:rsidR="00A16A25" w:rsidRPr="00CB000C" w:rsidRDefault="00A16A25" w:rsidP="00870AB4">
      <w:pPr>
        <w:jc w:val="both"/>
        <w:rPr>
          <w:rFonts w:asciiTheme="minorHAnsi" w:hAnsiTheme="minorHAnsi" w:cstheme="minorHAnsi"/>
          <w:b/>
          <w:i/>
          <w:color w:val="E36C0A" w:themeColor="accent6" w:themeShade="BF"/>
          <w:sz w:val="20"/>
          <w:szCs w:val="20"/>
          <w:lang w:val="en-GB"/>
        </w:rPr>
      </w:pPr>
      <w:r w:rsidRPr="00CB000C">
        <w:rPr>
          <w:rFonts w:asciiTheme="minorHAnsi" w:hAnsiTheme="minorHAnsi" w:cstheme="minorHAnsi"/>
          <w:b/>
          <w:i/>
          <w:color w:val="E36C0A" w:themeColor="accent6" w:themeShade="BF"/>
          <w:sz w:val="20"/>
          <w:szCs w:val="20"/>
          <w:lang w:val="en-GB"/>
        </w:rPr>
        <w:t>Education</w:t>
      </w:r>
    </w:p>
    <w:p w14:paraId="23FFB15F" w14:textId="3331CF3D" w:rsidR="00BA7DBA" w:rsidRDefault="007D7C4E" w:rsidP="007D7C4E">
      <w:pPr>
        <w:pStyle w:val="BulletedList"/>
        <w:spacing w:line="240" w:lineRule="exact"/>
        <w:ind w:left="714" w:hanging="357"/>
        <w:rPr>
          <w:rFonts w:asciiTheme="minorHAnsi" w:hAnsiTheme="minorHAnsi" w:cstheme="minorHAnsi"/>
          <w:color w:val="auto"/>
          <w:sz w:val="18"/>
          <w:szCs w:val="18"/>
        </w:rPr>
      </w:pPr>
      <w:r w:rsidRPr="007D7C4E">
        <w:rPr>
          <w:rFonts w:asciiTheme="minorHAnsi" w:hAnsiTheme="minorHAnsi" w:cstheme="minorHAnsi"/>
          <w:color w:val="auto"/>
          <w:sz w:val="18"/>
          <w:szCs w:val="18"/>
        </w:rPr>
        <w:t>Advanced post graduate degree or graduate degree with equivalent in experience to reach Master level</w:t>
      </w:r>
    </w:p>
    <w:p w14:paraId="18E82922" w14:textId="77777777" w:rsidR="007D7C4E" w:rsidRPr="007D7C4E" w:rsidRDefault="007D7C4E" w:rsidP="007D7C4E">
      <w:pPr>
        <w:pStyle w:val="BulletedList"/>
        <w:numPr>
          <w:ilvl w:val="0"/>
          <w:numId w:val="0"/>
        </w:numPr>
        <w:spacing w:line="240" w:lineRule="exact"/>
        <w:ind w:left="714"/>
        <w:rPr>
          <w:rFonts w:asciiTheme="minorHAnsi" w:hAnsiTheme="minorHAnsi" w:cstheme="minorHAnsi"/>
          <w:color w:val="auto"/>
          <w:sz w:val="18"/>
          <w:szCs w:val="18"/>
        </w:rPr>
      </w:pPr>
    </w:p>
    <w:p w14:paraId="001C146E" w14:textId="27633547" w:rsidR="00A16A25" w:rsidRPr="00CB000C" w:rsidRDefault="00A16A25" w:rsidP="00A16A25">
      <w:pPr>
        <w:jc w:val="both"/>
        <w:rPr>
          <w:rFonts w:asciiTheme="minorHAnsi" w:hAnsiTheme="minorHAnsi" w:cstheme="minorHAnsi"/>
          <w:b/>
          <w:i/>
          <w:color w:val="E36C0A" w:themeColor="accent6" w:themeShade="BF"/>
          <w:sz w:val="20"/>
          <w:szCs w:val="20"/>
          <w:lang w:val="en-GB"/>
        </w:rPr>
      </w:pPr>
      <w:r w:rsidRPr="00CB000C">
        <w:rPr>
          <w:rFonts w:asciiTheme="minorHAnsi" w:hAnsiTheme="minorHAnsi" w:cstheme="minorHAnsi"/>
          <w:b/>
          <w:i/>
          <w:color w:val="E36C0A" w:themeColor="accent6" w:themeShade="BF"/>
          <w:sz w:val="20"/>
          <w:szCs w:val="20"/>
          <w:lang w:val="en-GB"/>
        </w:rPr>
        <w:t>Other Requirements</w:t>
      </w:r>
    </w:p>
    <w:p w14:paraId="031D960E" w14:textId="77777777" w:rsidR="00DF4157" w:rsidRPr="001774B3" w:rsidRDefault="00DF4157" w:rsidP="00DF4157">
      <w:pPr>
        <w:pStyle w:val="BulletedList"/>
        <w:rPr>
          <w:rFonts w:asciiTheme="minorHAnsi" w:hAnsiTheme="minorHAnsi" w:cstheme="minorHAnsi"/>
          <w:sz w:val="18"/>
          <w:szCs w:val="18"/>
        </w:rPr>
      </w:pPr>
      <w:r>
        <w:rPr>
          <w:rFonts w:asciiTheme="minorHAnsi" w:hAnsiTheme="minorHAnsi" w:cstheme="minorHAnsi"/>
          <w:sz w:val="18"/>
          <w:szCs w:val="18"/>
        </w:rPr>
        <w:t>High p</w:t>
      </w:r>
      <w:r w:rsidRPr="001774B3">
        <w:rPr>
          <w:rFonts w:asciiTheme="minorHAnsi" w:hAnsiTheme="minorHAnsi" w:cstheme="minorHAnsi"/>
          <w:sz w:val="18"/>
          <w:szCs w:val="18"/>
        </w:rPr>
        <w:t>roficiency in</w:t>
      </w:r>
      <w:r>
        <w:rPr>
          <w:rFonts w:asciiTheme="minorHAnsi" w:hAnsiTheme="minorHAnsi" w:cstheme="minorHAnsi"/>
          <w:sz w:val="18"/>
          <w:szCs w:val="18"/>
        </w:rPr>
        <w:t xml:space="preserve"> English and Hindi.</w:t>
      </w:r>
    </w:p>
    <w:p w14:paraId="7DAC5DF7" w14:textId="3999384B" w:rsidR="007A333D" w:rsidRPr="00DF4157" w:rsidRDefault="00DF4157" w:rsidP="00DF4157">
      <w:pPr>
        <w:pStyle w:val="BulletedList"/>
        <w:rPr>
          <w:rFonts w:eastAsiaTheme="minorEastAsia"/>
          <w:szCs w:val="20"/>
        </w:rPr>
      </w:pPr>
      <w:r w:rsidRPr="001774B3">
        <w:t>Excellent knowledge of Microsoft Suite</w:t>
      </w:r>
    </w:p>
    <w:p w14:paraId="46115CBA" w14:textId="77777777" w:rsidR="00DF4157" w:rsidRPr="00CB000C" w:rsidRDefault="00DF4157" w:rsidP="00DF4157">
      <w:pPr>
        <w:pStyle w:val="BulletedList"/>
        <w:numPr>
          <w:ilvl w:val="0"/>
          <w:numId w:val="0"/>
        </w:numPr>
        <w:ind w:left="720"/>
        <w:rPr>
          <w:rFonts w:eastAsiaTheme="minorEastAsia"/>
          <w:szCs w:val="20"/>
        </w:rPr>
      </w:pPr>
    </w:p>
    <w:p w14:paraId="33ECAF77" w14:textId="551E0D08" w:rsidR="00244C7C" w:rsidRPr="00CB000C" w:rsidRDefault="00244C7C" w:rsidP="00244C7C">
      <w:pPr>
        <w:jc w:val="both"/>
        <w:rPr>
          <w:rFonts w:asciiTheme="minorHAnsi" w:hAnsiTheme="minorHAnsi" w:cstheme="minorHAnsi"/>
          <w:b/>
          <w:i/>
          <w:color w:val="E36C0A" w:themeColor="accent6" w:themeShade="BF"/>
          <w:sz w:val="20"/>
          <w:szCs w:val="20"/>
          <w:lang w:val="en-GB"/>
        </w:rPr>
      </w:pPr>
      <w:r w:rsidRPr="00CB000C">
        <w:rPr>
          <w:rFonts w:asciiTheme="minorHAnsi" w:hAnsiTheme="minorHAnsi" w:cstheme="minorHAnsi"/>
          <w:b/>
          <w:i/>
          <w:color w:val="E36C0A" w:themeColor="accent6" w:themeShade="BF"/>
          <w:sz w:val="20"/>
          <w:szCs w:val="20"/>
          <w:lang w:val="en-GB"/>
        </w:rPr>
        <w:t>Other information</w:t>
      </w:r>
    </w:p>
    <w:p w14:paraId="21955249" w14:textId="6EF89731" w:rsidR="005A7E7D" w:rsidRDefault="00244C7C" w:rsidP="00AC3523">
      <w:pPr>
        <w:pStyle w:val="BulletedList"/>
        <w:numPr>
          <w:ilvl w:val="0"/>
          <w:numId w:val="0"/>
        </w:numPr>
        <w:ind w:left="360"/>
        <w:rPr>
          <w:rFonts w:asciiTheme="minorHAnsi" w:hAnsiTheme="minorHAnsi" w:cstheme="minorHAnsi"/>
          <w:sz w:val="18"/>
          <w:szCs w:val="18"/>
          <w:lang w:val="en-GB"/>
        </w:rPr>
      </w:pPr>
      <w:r w:rsidRPr="003709F1">
        <w:rPr>
          <w:rFonts w:asciiTheme="minorHAnsi" w:hAnsiTheme="minorHAnsi" w:cstheme="minorHAnsi"/>
          <w:sz w:val="18"/>
          <w:szCs w:val="18"/>
          <w:lang w:val="en-GB"/>
        </w:rPr>
        <w:t xml:space="preserve">Status: </w:t>
      </w:r>
      <w:r w:rsidR="00E77A4E" w:rsidRPr="003709F1">
        <w:rPr>
          <w:rFonts w:asciiTheme="minorHAnsi" w:hAnsiTheme="minorHAnsi" w:cstheme="minorHAnsi"/>
          <w:sz w:val="18"/>
          <w:szCs w:val="18"/>
          <w:lang w:val="en-GB"/>
        </w:rPr>
        <w:t>Consultancy for one year</w:t>
      </w:r>
      <w:r w:rsidR="008968D4" w:rsidRPr="003709F1">
        <w:rPr>
          <w:rFonts w:asciiTheme="minorHAnsi" w:hAnsiTheme="minorHAnsi" w:cstheme="minorHAnsi"/>
          <w:sz w:val="18"/>
          <w:szCs w:val="18"/>
          <w:lang w:val="en-GB"/>
        </w:rPr>
        <w:t xml:space="preserve"> (</w:t>
      </w:r>
      <w:r w:rsidR="003709F1" w:rsidRPr="003709F1">
        <w:rPr>
          <w:rFonts w:asciiTheme="minorHAnsi" w:hAnsiTheme="minorHAnsi" w:cstheme="minorHAnsi"/>
          <w:sz w:val="18"/>
          <w:szCs w:val="18"/>
          <w:lang w:val="en-GB"/>
        </w:rPr>
        <w:t>possibly renewal)</w:t>
      </w:r>
    </w:p>
    <w:p w14:paraId="51CD36C0" w14:textId="77777777" w:rsidR="003709F1" w:rsidRPr="003709F1" w:rsidRDefault="003709F1" w:rsidP="00AC3523">
      <w:pPr>
        <w:pStyle w:val="BulletedList"/>
        <w:numPr>
          <w:ilvl w:val="0"/>
          <w:numId w:val="0"/>
        </w:numPr>
        <w:ind w:left="360"/>
        <w:rPr>
          <w:rFonts w:asciiTheme="minorHAnsi" w:hAnsiTheme="minorHAnsi" w:cstheme="minorHAnsi"/>
          <w:sz w:val="18"/>
          <w:szCs w:val="18"/>
          <w:lang w:val="en-GB"/>
        </w:rPr>
      </w:pPr>
    </w:p>
    <w:p w14:paraId="35D7CC9D" w14:textId="7F14C732" w:rsidR="00143D60" w:rsidRPr="00CB000C" w:rsidRDefault="00143D60" w:rsidP="00DE1727">
      <w:pPr>
        <w:jc w:val="both"/>
        <w:rPr>
          <w:rFonts w:asciiTheme="minorHAnsi" w:hAnsiTheme="minorHAnsi" w:cstheme="minorHAnsi"/>
          <w:b/>
          <w:i/>
          <w:color w:val="E36C0A" w:themeColor="accent6" w:themeShade="BF"/>
          <w:sz w:val="20"/>
          <w:szCs w:val="20"/>
          <w:lang w:val="en-GB"/>
        </w:rPr>
      </w:pPr>
      <w:r w:rsidRPr="00CB000C">
        <w:rPr>
          <w:rFonts w:asciiTheme="minorHAnsi" w:hAnsiTheme="minorHAnsi" w:cstheme="minorHAnsi"/>
          <w:b/>
          <w:i/>
          <w:color w:val="E36C0A" w:themeColor="accent6" w:themeShade="BF"/>
          <w:sz w:val="20"/>
          <w:szCs w:val="20"/>
          <w:lang w:val="en-GB"/>
        </w:rPr>
        <w:t>To apply</w:t>
      </w:r>
    </w:p>
    <w:p w14:paraId="5F61E3D4" w14:textId="77777777" w:rsidR="00962F09" w:rsidRPr="0030267A" w:rsidRDefault="00962F09" w:rsidP="00AA3DB9">
      <w:pPr>
        <w:pStyle w:val="BulletedList"/>
        <w:numPr>
          <w:ilvl w:val="0"/>
          <w:numId w:val="5"/>
        </w:numPr>
        <w:spacing w:line="200" w:lineRule="exact"/>
        <w:ind w:left="714" w:hanging="357"/>
        <w:rPr>
          <w:rFonts w:asciiTheme="minorHAnsi" w:hAnsiTheme="minorHAnsi" w:cstheme="minorHAnsi"/>
          <w:sz w:val="18"/>
          <w:szCs w:val="18"/>
          <w:lang w:val="en-GB"/>
        </w:rPr>
      </w:pPr>
      <w:r w:rsidRPr="0030267A">
        <w:rPr>
          <w:rFonts w:asciiTheme="minorHAnsi" w:hAnsiTheme="minorHAnsi" w:cstheme="minorHAnsi"/>
          <w:sz w:val="18"/>
          <w:szCs w:val="18"/>
          <w:lang w:val="en-GB"/>
        </w:rPr>
        <w:t xml:space="preserve">Only shortlisted candidates will be contacted  </w:t>
      </w:r>
    </w:p>
    <w:p w14:paraId="496E2344" w14:textId="77777777" w:rsidR="00962F09" w:rsidRPr="0030267A" w:rsidRDefault="00962F09" w:rsidP="00AA3DB9">
      <w:pPr>
        <w:pStyle w:val="BulletedList"/>
        <w:numPr>
          <w:ilvl w:val="0"/>
          <w:numId w:val="5"/>
        </w:numPr>
        <w:spacing w:line="200" w:lineRule="exact"/>
        <w:ind w:left="714" w:hanging="357"/>
        <w:rPr>
          <w:rFonts w:asciiTheme="minorHAnsi" w:hAnsiTheme="minorHAnsi" w:cstheme="minorHAnsi"/>
          <w:sz w:val="18"/>
          <w:szCs w:val="18"/>
          <w:lang w:val="en-GB"/>
        </w:rPr>
      </w:pPr>
      <w:r w:rsidRPr="0030267A">
        <w:rPr>
          <w:rFonts w:asciiTheme="minorHAnsi" w:hAnsiTheme="minorHAnsi" w:cstheme="minorHAnsi"/>
          <w:sz w:val="18"/>
          <w:szCs w:val="18"/>
          <w:lang w:val="en-GB"/>
        </w:rPr>
        <w:t>Application submission for this position may close early if we have enough suitable applicants</w:t>
      </w:r>
    </w:p>
    <w:p w14:paraId="371A5136" w14:textId="5F429ADC" w:rsidR="002076D2" w:rsidRPr="00CB000C" w:rsidRDefault="002076D2" w:rsidP="00962F09">
      <w:pPr>
        <w:pStyle w:val="BulletedList"/>
        <w:numPr>
          <w:ilvl w:val="0"/>
          <w:numId w:val="0"/>
        </w:numPr>
        <w:ind w:left="720"/>
        <w:rPr>
          <w:rFonts w:asciiTheme="minorHAnsi" w:hAnsiTheme="minorHAnsi" w:cstheme="minorHAnsi"/>
          <w:szCs w:val="20"/>
          <w:lang w:val="en-GB"/>
        </w:rPr>
      </w:pPr>
    </w:p>
    <w:p w14:paraId="07AA54DF" w14:textId="77777777" w:rsidR="00143D60" w:rsidRPr="00CB000C" w:rsidRDefault="00143D60" w:rsidP="00143D60">
      <w:pPr>
        <w:jc w:val="both"/>
        <w:rPr>
          <w:rFonts w:asciiTheme="minorHAnsi" w:hAnsiTheme="minorHAnsi" w:cstheme="minorHAnsi"/>
          <w:sz w:val="20"/>
          <w:szCs w:val="20"/>
          <w:lang w:val="en-GB"/>
        </w:rPr>
      </w:pPr>
    </w:p>
    <w:sectPr w:rsidR="00143D60" w:rsidRPr="00CB000C" w:rsidSect="003D12D4">
      <w:headerReference w:type="default" r:id="rId11"/>
      <w:footerReference w:type="default" r:id="rId12"/>
      <w:pgSz w:w="11909" w:h="16834" w:code="9"/>
      <w:pgMar w:top="576" w:right="1008" w:bottom="576" w:left="1008"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968D2" w14:textId="77777777" w:rsidR="006211D9" w:rsidRDefault="006211D9">
      <w:r>
        <w:separator/>
      </w:r>
    </w:p>
  </w:endnote>
  <w:endnote w:type="continuationSeparator" w:id="0">
    <w:p w14:paraId="719E7C50" w14:textId="77777777" w:rsidR="006211D9" w:rsidRDefault="0062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MinionPro-Regular">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E121" w14:textId="77777777" w:rsidR="00BA77FA" w:rsidRPr="00860B5F" w:rsidRDefault="00BA77FA" w:rsidP="00143D60">
    <w:pPr>
      <w:pStyle w:val="Header"/>
      <w:rPr>
        <w:rFonts w:ascii="Tahoma" w:hAnsi="Tahoma" w:cs="Tahoma"/>
        <w:sz w:val="18"/>
        <w:szCs w:val="18"/>
      </w:rPr>
    </w:pPr>
  </w:p>
  <w:p w14:paraId="4CCB6815" w14:textId="77777777" w:rsidR="00BA77FA" w:rsidRDefault="00BA77FA" w:rsidP="003D12D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5D4B7" w14:textId="77777777" w:rsidR="006211D9" w:rsidRDefault="006211D9">
      <w:r>
        <w:separator/>
      </w:r>
    </w:p>
  </w:footnote>
  <w:footnote w:type="continuationSeparator" w:id="0">
    <w:p w14:paraId="16630D0A" w14:textId="77777777" w:rsidR="006211D9" w:rsidRDefault="00621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9EA7A" w14:textId="77777777" w:rsidR="00BA77FA" w:rsidRPr="003D12D4" w:rsidRDefault="00BA77FA" w:rsidP="004A08A3">
    <w:pPr>
      <w:pStyle w:val="Header"/>
      <w:rPr>
        <w:rFonts w:ascii="Tahoma" w:hAnsi="Tahoma" w:cs="Tahoma"/>
        <w:sz w:val="20"/>
        <w:szCs w:val="28"/>
      </w:rPr>
    </w:pPr>
    <w:r>
      <w:rPr>
        <w:noProof/>
        <w:sz w:val="28"/>
        <w:szCs w:val="28"/>
        <w:lang w:val="fr-CH" w:eastAsia="ja-JP"/>
      </w:rPr>
      <w:drawing>
        <wp:inline distT="0" distB="0" distL="0" distR="0" wp14:anchorId="6E839F21" wp14:editId="4A7CAB86">
          <wp:extent cx="2096135" cy="8801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96135" cy="88011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A6A"/>
    <w:multiLevelType w:val="hybridMultilevel"/>
    <w:tmpl w:val="1332E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923BD6"/>
    <w:multiLevelType w:val="hybridMultilevel"/>
    <w:tmpl w:val="69382108"/>
    <w:lvl w:ilvl="0" w:tplc="E0CA6614">
      <w:start w:val="1"/>
      <w:numFmt w:val="bullet"/>
      <w:pStyle w:val="NormalWeb"/>
      <w:lvlText w:val=""/>
      <w:lvlJc w:val="left"/>
      <w:pPr>
        <w:tabs>
          <w:tab w:val="num" w:pos="680"/>
        </w:tabs>
        <w:ind w:left="680" w:hanging="39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3C6BAC"/>
    <w:multiLevelType w:val="multilevel"/>
    <w:tmpl w:val="AEAEF756"/>
    <w:lvl w:ilvl="0">
      <w:start w:val="1"/>
      <w:numFmt w:val="decimal"/>
      <w:pStyle w:val="Heading1"/>
      <w:lvlText w:val="%1."/>
      <w:lvlJc w:val="left"/>
      <w:pPr>
        <w:tabs>
          <w:tab w:val="num" w:pos="720"/>
        </w:tabs>
        <w:ind w:left="360" w:hanging="360"/>
      </w:pPr>
      <w:rPr>
        <w:rFonts w:hint="default"/>
      </w:rPr>
    </w:lvl>
    <w:lvl w:ilvl="1">
      <w:start w:val="1"/>
      <w:numFmt w:val="decimal"/>
      <w:pStyle w:val="Heading2"/>
      <w:lvlText w:val="%1.%2."/>
      <w:lvlJc w:val="left"/>
      <w:pPr>
        <w:tabs>
          <w:tab w:val="num" w:pos="1134"/>
        </w:tabs>
        <w:ind w:left="792" w:hanging="432"/>
      </w:pPr>
      <w:rPr>
        <w:rFonts w:hint="default"/>
      </w:rPr>
    </w:lvl>
    <w:lvl w:ilvl="2">
      <w:start w:val="1"/>
      <w:numFmt w:val="decimal"/>
      <w:lvlText w:val="%1.%2.%3."/>
      <w:lvlJc w:val="left"/>
      <w:pPr>
        <w:tabs>
          <w:tab w:val="num" w:pos="1134"/>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202721CD"/>
    <w:multiLevelType w:val="hybridMultilevel"/>
    <w:tmpl w:val="F3B63E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7DD5326"/>
    <w:multiLevelType w:val="hybridMultilevel"/>
    <w:tmpl w:val="2578B1D8"/>
    <w:lvl w:ilvl="0" w:tplc="308494F2">
      <w:start w:val="1"/>
      <w:numFmt w:val="bullet"/>
      <w:lvlText w:val="•"/>
      <w:lvlJc w:val="left"/>
      <w:pPr>
        <w:ind w:left="503" w:hanging="351"/>
      </w:pPr>
      <w:rPr>
        <w:rFonts w:ascii="Times New Roman" w:eastAsia="Times New Roman" w:hAnsi="Times New Roman" w:hint="default"/>
        <w:sz w:val="23"/>
        <w:szCs w:val="23"/>
      </w:rPr>
    </w:lvl>
    <w:lvl w:ilvl="1" w:tplc="8EF83C2A">
      <w:start w:val="1"/>
      <w:numFmt w:val="bullet"/>
      <w:lvlText w:val="•"/>
      <w:lvlJc w:val="left"/>
      <w:pPr>
        <w:ind w:left="590" w:hanging="353"/>
      </w:pPr>
      <w:rPr>
        <w:rFonts w:ascii="Times New Roman" w:eastAsia="Times New Roman" w:hAnsi="Times New Roman" w:hint="default"/>
        <w:sz w:val="23"/>
        <w:szCs w:val="23"/>
      </w:rPr>
    </w:lvl>
    <w:lvl w:ilvl="2" w:tplc="75AA5C5C">
      <w:start w:val="1"/>
      <w:numFmt w:val="bullet"/>
      <w:lvlText w:val="o"/>
      <w:lvlJc w:val="left"/>
      <w:pPr>
        <w:ind w:left="1238" w:hanging="339"/>
      </w:pPr>
      <w:rPr>
        <w:rFonts w:ascii="Times New Roman" w:eastAsia="Times New Roman" w:hAnsi="Times New Roman" w:hint="default"/>
        <w:w w:val="114"/>
        <w:sz w:val="23"/>
        <w:szCs w:val="23"/>
      </w:rPr>
    </w:lvl>
    <w:lvl w:ilvl="3" w:tplc="C972D94C">
      <w:start w:val="1"/>
      <w:numFmt w:val="bullet"/>
      <w:lvlText w:val="•"/>
      <w:lvlJc w:val="left"/>
      <w:pPr>
        <w:ind w:left="2229" w:hanging="339"/>
      </w:pPr>
      <w:rPr>
        <w:rFonts w:hint="default"/>
      </w:rPr>
    </w:lvl>
    <w:lvl w:ilvl="4" w:tplc="D7D20E3A">
      <w:start w:val="1"/>
      <w:numFmt w:val="bullet"/>
      <w:lvlText w:val="•"/>
      <w:lvlJc w:val="left"/>
      <w:pPr>
        <w:ind w:left="3221" w:hanging="339"/>
      </w:pPr>
      <w:rPr>
        <w:rFonts w:hint="default"/>
      </w:rPr>
    </w:lvl>
    <w:lvl w:ilvl="5" w:tplc="4BB2764C">
      <w:start w:val="1"/>
      <w:numFmt w:val="bullet"/>
      <w:lvlText w:val="•"/>
      <w:lvlJc w:val="left"/>
      <w:pPr>
        <w:ind w:left="4212" w:hanging="339"/>
      </w:pPr>
      <w:rPr>
        <w:rFonts w:hint="default"/>
      </w:rPr>
    </w:lvl>
    <w:lvl w:ilvl="6" w:tplc="D63EA592">
      <w:start w:val="1"/>
      <w:numFmt w:val="bullet"/>
      <w:lvlText w:val="•"/>
      <w:lvlJc w:val="left"/>
      <w:pPr>
        <w:ind w:left="5203" w:hanging="339"/>
      </w:pPr>
      <w:rPr>
        <w:rFonts w:hint="default"/>
      </w:rPr>
    </w:lvl>
    <w:lvl w:ilvl="7" w:tplc="55229460">
      <w:start w:val="1"/>
      <w:numFmt w:val="bullet"/>
      <w:lvlText w:val="•"/>
      <w:lvlJc w:val="left"/>
      <w:pPr>
        <w:ind w:left="6194" w:hanging="339"/>
      </w:pPr>
      <w:rPr>
        <w:rFonts w:hint="default"/>
      </w:rPr>
    </w:lvl>
    <w:lvl w:ilvl="8" w:tplc="8F82D988">
      <w:start w:val="1"/>
      <w:numFmt w:val="bullet"/>
      <w:lvlText w:val="•"/>
      <w:lvlJc w:val="left"/>
      <w:pPr>
        <w:ind w:left="7186" w:hanging="339"/>
      </w:pPr>
      <w:rPr>
        <w:rFonts w:hint="default"/>
      </w:rPr>
    </w:lvl>
  </w:abstractNum>
  <w:abstractNum w:abstractNumId="5" w15:restartNumberingAfterBreak="0">
    <w:nsid w:val="3D8B3E84"/>
    <w:multiLevelType w:val="hybridMultilevel"/>
    <w:tmpl w:val="3D5444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4953B0D"/>
    <w:multiLevelType w:val="hybridMultilevel"/>
    <w:tmpl w:val="D00837FA"/>
    <w:lvl w:ilvl="0" w:tplc="E592A76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E3D300F"/>
    <w:multiLevelType w:val="hybridMultilevel"/>
    <w:tmpl w:val="CF5ECE1E"/>
    <w:lvl w:ilvl="0" w:tplc="100C0001">
      <w:start w:val="1"/>
      <w:numFmt w:val="bullet"/>
      <w:lvlText w:val=""/>
      <w:lvlJc w:val="left"/>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58F61BDB"/>
    <w:multiLevelType w:val="hybridMultilevel"/>
    <w:tmpl w:val="0152E3EA"/>
    <w:lvl w:ilvl="0" w:tplc="40090001">
      <w:start w:val="1"/>
      <w:numFmt w:val="bullet"/>
      <w:lvlText w:val=""/>
      <w:lvlJc w:val="left"/>
      <w:pPr>
        <w:ind w:left="503" w:hanging="351"/>
      </w:pPr>
      <w:rPr>
        <w:rFonts w:ascii="Symbol" w:hAnsi="Symbol" w:hint="default"/>
        <w:sz w:val="23"/>
        <w:szCs w:val="23"/>
      </w:rPr>
    </w:lvl>
    <w:lvl w:ilvl="1" w:tplc="FFFFFFFF">
      <w:start w:val="1"/>
      <w:numFmt w:val="bullet"/>
      <w:lvlText w:val="•"/>
      <w:lvlJc w:val="left"/>
      <w:pPr>
        <w:ind w:left="590" w:hanging="353"/>
      </w:pPr>
      <w:rPr>
        <w:rFonts w:ascii="Times New Roman" w:eastAsia="Times New Roman" w:hAnsi="Times New Roman" w:hint="default"/>
        <w:sz w:val="23"/>
        <w:szCs w:val="23"/>
      </w:rPr>
    </w:lvl>
    <w:lvl w:ilvl="2" w:tplc="FFFFFFFF">
      <w:start w:val="1"/>
      <w:numFmt w:val="bullet"/>
      <w:lvlText w:val="o"/>
      <w:lvlJc w:val="left"/>
      <w:pPr>
        <w:ind w:left="1238" w:hanging="339"/>
      </w:pPr>
      <w:rPr>
        <w:rFonts w:ascii="Times New Roman" w:eastAsia="Times New Roman" w:hAnsi="Times New Roman" w:hint="default"/>
        <w:w w:val="114"/>
        <w:sz w:val="23"/>
        <w:szCs w:val="23"/>
      </w:rPr>
    </w:lvl>
    <w:lvl w:ilvl="3" w:tplc="FFFFFFFF">
      <w:start w:val="1"/>
      <w:numFmt w:val="bullet"/>
      <w:lvlText w:val="•"/>
      <w:lvlJc w:val="left"/>
      <w:pPr>
        <w:ind w:left="2229" w:hanging="339"/>
      </w:pPr>
      <w:rPr>
        <w:rFonts w:hint="default"/>
      </w:rPr>
    </w:lvl>
    <w:lvl w:ilvl="4" w:tplc="FFFFFFFF">
      <w:start w:val="1"/>
      <w:numFmt w:val="bullet"/>
      <w:lvlText w:val="•"/>
      <w:lvlJc w:val="left"/>
      <w:pPr>
        <w:ind w:left="3221" w:hanging="339"/>
      </w:pPr>
      <w:rPr>
        <w:rFonts w:hint="default"/>
      </w:rPr>
    </w:lvl>
    <w:lvl w:ilvl="5" w:tplc="FFFFFFFF">
      <w:start w:val="1"/>
      <w:numFmt w:val="bullet"/>
      <w:lvlText w:val="•"/>
      <w:lvlJc w:val="left"/>
      <w:pPr>
        <w:ind w:left="4212" w:hanging="339"/>
      </w:pPr>
      <w:rPr>
        <w:rFonts w:hint="default"/>
      </w:rPr>
    </w:lvl>
    <w:lvl w:ilvl="6" w:tplc="FFFFFFFF">
      <w:start w:val="1"/>
      <w:numFmt w:val="bullet"/>
      <w:lvlText w:val="•"/>
      <w:lvlJc w:val="left"/>
      <w:pPr>
        <w:ind w:left="5203" w:hanging="339"/>
      </w:pPr>
      <w:rPr>
        <w:rFonts w:hint="default"/>
      </w:rPr>
    </w:lvl>
    <w:lvl w:ilvl="7" w:tplc="FFFFFFFF">
      <w:start w:val="1"/>
      <w:numFmt w:val="bullet"/>
      <w:lvlText w:val="•"/>
      <w:lvlJc w:val="left"/>
      <w:pPr>
        <w:ind w:left="6194" w:hanging="339"/>
      </w:pPr>
      <w:rPr>
        <w:rFonts w:hint="default"/>
      </w:rPr>
    </w:lvl>
    <w:lvl w:ilvl="8" w:tplc="FFFFFFFF">
      <w:start w:val="1"/>
      <w:numFmt w:val="bullet"/>
      <w:lvlText w:val="•"/>
      <w:lvlJc w:val="left"/>
      <w:pPr>
        <w:ind w:left="7186" w:hanging="339"/>
      </w:pPr>
      <w:rPr>
        <w:rFonts w:hint="default"/>
      </w:rPr>
    </w:lvl>
  </w:abstractNum>
  <w:abstractNum w:abstractNumId="9" w15:restartNumberingAfterBreak="0">
    <w:nsid w:val="59C81E46"/>
    <w:multiLevelType w:val="hybridMultilevel"/>
    <w:tmpl w:val="3AE83A44"/>
    <w:lvl w:ilvl="0" w:tplc="38684168">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637"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F04045"/>
    <w:multiLevelType w:val="multilevel"/>
    <w:tmpl w:val="996A0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702BB3"/>
    <w:multiLevelType w:val="hybridMultilevel"/>
    <w:tmpl w:val="219CB42C"/>
    <w:lvl w:ilvl="0" w:tplc="40090001">
      <w:start w:val="1"/>
      <w:numFmt w:val="bullet"/>
      <w:lvlText w:val=""/>
      <w:lvlJc w:val="left"/>
      <w:pPr>
        <w:ind w:left="643"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B762A79"/>
    <w:multiLevelType w:val="hybridMultilevel"/>
    <w:tmpl w:val="381E6960"/>
    <w:lvl w:ilvl="0" w:tplc="38684168">
      <w:start w:val="1"/>
      <w:numFmt w:val="bullet"/>
      <w:lvlText w:val=""/>
      <w:lvlJc w:val="left"/>
      <w:pPr>
        <w:ind w:left="720" w:hanging="360"/>
      </w:pPr>
      <w:rPr>
        <w:rFonts w:ascii="Symbol" w:hAnsi="Symbol" w:hint="default"/>
      </w:rPr>
    </w:lvl>
    <w:lvl w:ilvl="1" w:tplc="308494F2">
      <w:start w:val="1"/>
      <w:numFmt w:val="bullet"/>
      <w:lvlText w:val="•"/>
      <w:lvlJc w:val="left"/>
      <w:pPr>
        <w:ind w:left="1637" w:hanging="360"/>
      </w:pPr>
      <w:rPr>
        <w:rFonts w:ascii="Times New Roman" w:eastAsia="Times New Roman" w:hAnsi="Times New Roman" w:hint="default"/>
        <w:sz w:val="23"/>
        <w:szCs w:val="23"/>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5465455">
    <w:abstractNumId w:val="2"/>
  </w:num>
  <w:num w:numId="2" w16cid:durableId="1414666807">
    <w:abstractNumId w:val="1"/>
  </w:num>
  <w:num w:numId="3" w16cid:durableId="1565216891">
    <w:abstractNumId w:val="9"/>
  </w:num>
  <w:num w:numId="4" w16cid:durableId="1490124748">
    <w:abstractNumId w:val="4"/>
  </w:num>
  <w:num w:numId="5" w16cid:durableId="48578457">
    <w:abstractNumId w:val="12"/>
  </w:num>
  <w:num w:numId="6" w16cid:durableId="1883469712">
    <w:abstractNumId w:val="0"/>
  </w:num>
  <w:num w:numId="7" w16cid:durableId="1218928889">
    <w:abstractNumId w:val="10"/>
  </w:num>
  <w:num w:numId="8" w16cid:durableId="464348532">
    <w:abstractNumId w:val="6"/>
  </w:num>
  <w:num w:numId="9" w16cid:durableId="24865175">
    <w:abstractNumId w:val="9"/>
  </w:num>
  <w:num w:numId="10" w16cid:durableId="35202625">
    <w:abstractNumId w:val="9"/>
  </w:num>
  <w:num w:numId="11" w16cid:durableId="249312509">
    <w:abstractNumId w:val="12"/>
    <w:lvlOverride w:ilvl="0">
      <w:startOverride w:val="1"/>
    </w:lvlOverride>
  </w:num>
  <w:num w:numId="12" w16cid:durableId="296229200">
    <w:abstractNumId w:val="9"/>
  </w:num>
  <w:num w:numId="13" w16cid:durableId="654338640">
    <w:abstractNumId w:val="9"/>
  </w:num>
  <w:num w:numId="14" w16cid:durableId="1606888266">
    <w:abstractNumId w:val="9"/>
  </w:num>
  <w:num w:numId="15" w16cid:durableId="554051808">
    <w:abstractNumId w:val="11"/>
  </w:num>
  <w:num w:numId="16" w16cid:durableId="212472545">
    <w:abstractNumId w:val="9"/>
  </w:num>
  <w:num w:numId="17" w16cid:durableId="472256884">
    <w:abstractNumId w:val="9"/>
  </w:num>
  <w:num w:numId="18" w16cid:durableId="1851488665">
    <w:abstractNumId w:val="9"/>
  </w:num>
  <w:num w:numId="19" w16cid:durableId="830946602">
    <w:abstractNumId w:val="5"/>
  </w:num>
  <w:num w:numId="20" w16cid:durableId="591703">
    <w:abstractNumId w:val="9"/>
  </w:num>
  <w:num w:numId="21" w16cid:durableId="1316647126">
    <w:abstractNumId w:val="8"/>
  </w:num>
  <w:num w:numId="22" w16cid:durableId="1532301595">
    <w:abstractNumId w:val="9"/>
  </w:num>
  <w:num w:numId="23" w16cid:durableId="1883443756">
    <w:abstractNumId w:val="7"/>
  </w:num>
  <w:num w:numId="24" w16cid:durableId="1161122400">
    <w:abstractNumId w:val="3"/>
  </w:num>
  <w:num w:numId="25" w16cid:durableId="203326027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F6F"/>
    <w:rsid w:val="00011486"/>
    <w:rsid w:val="000156EB"/>
    <w:rsid w:val="000304E2"/>
    <w:rsid w:val="00055AF5"/>
    <w:rsid w:val="000603CD"/>
    <w:rsid w:val="00072ECC"/>
    <w:rsid w:val="00074513"/>
    <w:rsid w:val="00091EFF"/>
    <w:rsid w:val="000A08FA"/>
    <w:rsid w:val="000C501F"/>
    <w:rsid w:val="000D47DC"/>
    <w:rsid w:val="000E0DEE"/>
    <w:rsid w:val="000E5B9D"/>
    <w:rsid w:val="000E7E0C"/>
    <w:rsid w:val="000F4697"/>
    <w:rsid w:val="000F5CDD"/>
    <w:rsid w:val="001000A7"/>
    <w:rsid w:val="00127FA7"/>
    <w:rsid w:val="00136FE3"/>
    <w:rsid w:val="00143D60"/>
    <w:rsid w:val="00154C82"/>
    <w:rsid w:val="00156299"/>
    <w:rsid w:val="00177954"/>
    <w:rsid w:val="00185D8D"/>
    <w:rsid w:val="00193FC5"/>
    <w:rsid w:val="001A221A"/>
    <w:rsid w:val="002076D2"/>
    <w:rsid w:val="00211056"/>
    <w:rsid w:val="00215730"/>
    <w:rsid w:val="00221ACE"/>
    <w:rsid w:val="00234ED2"/>
    <w:rsid w:val="00244C7C"/>
    <w:rsid w:val="00247BC2"/>
    <w:rsid w:val="00257F18"/>
    <w:rsid w:val="00271461"/>
    <w:rsid w:val="002717C9"/>
    <w:rsid w:val="002807B1"/>
    <w:rsid w:val="002B31AB"/>
    <w:rsid w:val="002B7D5B"/>
    <w:rsid w:val="002C3905"/>
    <w:rsid w:val="002E2F65"/>
    <w:rsid w:val="002E6CE4"/>
    <w:rsid w:val="0030267A"/>
    <w:rsid w:val="003074E4"/>
    <w:rsid w:val="00307BCE"/>
    <w:rsid w:val="00310CEC"/>
    <w:rsid w:val="00311B68"/>
    <w:rsid w:val="003125F8"/>
    <w:rsid w:val="0031423D"/>
    <w:rsid w:val="003163E0"/>
    <w:rsid w:val="003330E8"/>
    <w:rsid w:val="003360F6"/>
    <w:rsid w:val="00341AA4"/>
    <w:rsid w:val="00346D03"/>
    <w:rsid w:val="00360BDC"/>
    <w:rsid w:val="00362CA2"/>
    <w:rsid w:val="00364222"/>
    <w:rsid w:val="003709F1"/>
    <w:rsid w:val="0037385D"/>
    <w:rsid w:val="00375EF6"/>
    <w:rsid w:val="00394556"/>
    <w:rsid w:val="00394724"/>
    <w:rsid w:val="003A3480"/>
    <w:rsid w:val="003C3DDE"/>
    <w:rsid w:val="003D12D4"/>
    <w:rsid w:val="003D1D48"/>
    <w:rsid w:val="003D30BC"/>
    <w:rsid w:val="003D54B5"/>
    <w:rsid w:val="003D68B8"/>
    <w:rsid w:val="003F2206"/>
    <w:rsid w:val="003F5367"/>
    <w:rsid w:val="00407399"/>
    <w:rsid w:val="00416368"/>
    <w:rsid w:val="00420E63"/>
    <w:rsid w:val="004214D6"/>
    <w:rsid w:val="00447A67"/>
    <w:rsid w:val="00453678"/>
    <w:rsid w:val="004673D8"/>
    <w:rsid w:val="00470673"/>
    <w:rsid w:val="004723CD"/>
    <w:rsid w:val="00474D2E"/>
    <w:rsid w:val="00485111"/>
    <w:rsid w:val="004A08A3"/>
    <w:rsid w:val="004B1969"/>
    <w:rsid w:val="004B51F2"/>
    <w:rsid w:val="004D7397"/>
    <w:rsid w:val="005001DA"/>
    <w:rsid w:val="00503DD3"/>
    <w:rsid w:val="00526A74"/>
    <w:rsid w:val="00551AEA"/>
    <w:rsid w:val="005529F8"/>
    <w:rsid w:val="00555BC9"/>
    <w:rsid w:val="00564A2A"/>
    <w:rsid w:val="005723A3"/>
    <w:rsid w:val="005731B0"/>
    <w:rsid w:val="00582089"/>
    <w:rsid w:val="0058675E"/>
    <w:rsid w:val="00587A9C"/>
    <w:rsid w:val="00594C45"/>
    <w:rsid w:val="005A7E7D"/>
    <w:rsid w:val="005C21E0"/>
    <w:rsid w:val="005F26EE"/>
    <w:rsid w:val="0060006B"/>
    <w:rsid w:val="006032A2"/>
    <w:rsid w:val="006125DA"/>
    <w:rsid w:val="00614314"/>
    <w:rsid w:val="006211D9"/>
    <w:rsid w:val="0064783A"/>
    <w:rsid w:val="00650F41"/>
    <w:rsid w:val="006540B1"/>
    <w:rsid w:val="00686E0E"/>
    <w:rsid w:val="006952C0"/>
    <w:rsid w:val="006A3317"/>
    <w:rsid w:val="006A73CA"/>
    <w:rsid w:val="006F2F7A"/>
    <w:rsid w:val="006F5A07"/>
    <w:rsid w:val="00701C4F"/>
    <w:rsid w:val="0071482A"/>
    <w:rsid w:val="00722A02"/>
    <w:rsid w:val="00726EA5"/>
    <w:rsid w:val="00765077"/>
    <w:rsid w:val="00775664"/>
    <w:rsid w:val="007A333D"/>
    <w:rsid w:val="007B0D3B"/>
    <w:rsid w:val="007B2D54"/>
    <w:rsid w:val="007C424C"/>
    <w:rsid w:val="007D68C6"/>
    <w:rsid w:val="007D6DE3"/>
    <w:rsid w:val="007D7C4E"/>
    <w:rsid w:val="007D7FED"/>
    <w:rsid w:val="007E5AA2"/>
    <w:rsid w:val="008004A5"/>
    <w:rsid w:val="00801CDE"/>
    <w:rsid w:val="00807B89"/>
    <w:rsid w:val="00821722"/>
    <w:rsid w:val="00821C35"/>
    <w:rsid w:val="00821EE9"/>
    <w:rsid w:val="00834D05"/>
    <w:rsid w:val="0084795B"/>
    <w:rsid w:val="00847FB6"/>
    <w:rsid w:val="008536C2"/>
    <w:rsid w:val="00856513"/>
    <w:rsid w:val="00857F49"/>
    <w:rsid w:val="00860B5F"/>
    <w:rsid w:val="00860EA6"/>
    <w:rsid w:val="008628A2"/>
    <w:rsid w:val="00863C52"/>
    <w:rsid w:val="008645B9"/>
    <w:rsid w:val="008650D2"/>
    <w:rsid w:val="00870AB4"/>
    <w:rsid w:val="00890D95"/>
    <w:rsid w:val="0089553F"/>
    <w:rsid w:val="00896790"/>
    <w:rsid w:val="008968D4"/>
    <w:rsid w:val="008A0B17"/>
    <w:rsid w:val="008C0A1B"/>
    <w:rsid w:val="008C1480"/>
    <w:rsid w:val="008E677E"/>
    <w:rsid w:val="008F54F6"/>
    <w:rsid w:val="009048D0"/>
    <w:rsid w:val="00910B7D"/>
    <w:rsid w:val="00932301"/>
    <w:rsid w:val="00937DB4"/>
    <w:rsid w:val="009405A5"/>
    <w:rsid w:val="00941F95"/>
    <w:rsid w:val="0094308C"/>
    <w:rsid w:val="00943F49"/>
    <w:rsid w:val="00946006"/>
    <w:rsid w:val="00952EBF"/>
    <w:rsid w:val="009555A0"/>
    <w:rsid w:val="00962F09"/>
    <w:rsid w:val="00973977"/>
    <w:rsid w:val="00975EE6"/>
    <w:rsid w:val="009830A5"/>
    <w:rsid w:val="009832F8"/>
    <w:rsid w:val="00993477"/>
    <w:rsid w:val="009A00F7"/>
    <w:rsid w:val="009B64A7"/>
    <w:rsid w:val="009C1ABC"/>
    <w:rsid w:val="009C4646"/>
    <w:rsid w:val="009C661B"/>
    <w:rsid w:val="009D5473"/>
    <w:rsid w:val="009E7BE0"/>
    <w:rsid w:val="009F03E6"/>
    <w:rsid w:val="00A129D1"/>
    <w:rsid w:val="00A16A25"/>
    <w:rsid w:val="00A27730"/>
    <w:rsid w:val="00A32AE9"/>
    <w:rsid w:val="00A35FCB"/>
    <w:rsid w:val="00A364EC"/>
    <w:rsid w:val="00A36CBC"/>
    <w:rsid w:val="00A41863"/>
    <w:rsid w:val="00A420EF"/>
    <w:rsid w:val="00A54C5F"/>
    <w:rsid w:val="00A552A9"/>
    <w:rsid w:val="00A56227"/>
    <w:rsid w:val="00A5764C"/>
    <w:rsid w:val="00A7658F"/>
    <w:rsid w:val="00A81F92"/>
    <w:rsid w:val="00A8356F"/>
    <w:rsid w:val="00A9018C"/>
    <w:rsid w:val="00A95FDB"/>
    <w:rsid w:val="00AA3DB9"/>
    <w:rsid w:val="00AA7EA3"/>
    <w:rsid w:val="00AB5727"/>
    <w:rsid w:val="00AC0131"/>
    <w:rsid w:val="00AC2A6D"/>
    <w:rsid w:val="00B046DB"/>
    <w:rsid w:val="00B14879"/>
    <w:rsid w:val="00B266F8"/>
    <w:rsid w:val="00B37F39"/>
    <w:rsid w:val="00B50AF4"/>
    <w:rsid w:val="00B54E99"/>
    <w:rsid w:val="00B63B1B"/>
    <w:rsid w:val="00B81F22"/>
    <w:rsid w:val="00B910EE"/>
    <w:rsid w:val="00B948F9"/>
    <w:rsid w:val="00B9518C"/>
    <w:rsid w:val="00BA11FB"/>
    <w:rsid w:val="00BA77FA"/>
    <w:rsid w:val="00BA7DBA"/>
    <w:rsid w:val="00BC53F2"/>
    <w:rsid w:val="00C178B1"/>
    <w:rsid w:val="00C26A8F"/>
    <w:rsid w:val="00C97DDE"/>
    <w:rsid w:val="00CA38F2"/>
    <w:rsid w:val="00CB000C"/>
    <w:rsid w:val="00CC11DA"/>
    <w:rsid w:val="00CE11A3"/>
    <w:rsid w:val="00CE29DD"/>
    <w:rsid w:val="00CF2301"/>
    <w:rsid w:val="00D12124"/>
    <w:rsid w:val="00D21205"/>
    <w:rsid w:val="00D31B7E"/>
    <w:rsid w:val="00D33190"/>
    <w:rsid w:val="00D35FD4"/>
    <w:rsid w:val="00D54210"/>
    <w:rsid w:val="00D558FD"/>
    <w:rsid w:val="00D67CC0"/>
    <w:rsid w:val="00D86141"/>
    <w:rsid w:val="00DA2E88"/>
    <w:rsid w:val="00DA7F05"/>
    <w:rsid w:val="00DB3735"/>
    <w:rsid w:val="00DB5260"/>
    <w:rsid w:val="00DD18B5"/>
    <w:rsid w:val="00DE1727"/>
    <w:rsid w:val="00DE7E32"/>
    <w:rsid w:val="00DF4157"/>
    <w:rsid w:val="00DF5325"/>
    <w:rsid w:val="00E23EDF"/>
    <w:rsid w:val="00E33BFB"/>
    <w:rsid w:val="00E63840"/>
    <w:rsid w:val="00E658A3"/>
    <w:rsid w:val="00E66342"/>
    <w:rsid w:val="00E67B9F"/>
    <w:rsid w:val="00E76FB7"/>
    <w:rsid w:val="00E77A4E"/>
    <w:rsid w:val="00EC45FF"/>
    <w:rsid w:val="00ED0ED3"/>
    <w:rsid w:val="00ED5032"/>
    <w:rsid w:val="00EE0634"/>
    <w:rsid w:val="00EE435D"/>
    <w:rsid w:val="00EE688A"/>
    <w:rsid w:val="00EF03ED"/>
    <w:rsid w:val="00EF30F7"/>
    <w:rsid w:val="00EF7A90"/>
    <w:rsid w:val="00F00321"/>
    <w:rsid w:val="00F244E4"/>
    <w:rsid w:val="00F561E3"/>
    <w:rsid w:val="00F87379"/>
    <w:rsid w:val="00F928E6"/>
    <w:rsid w:val="00F949F5"/>
    <w:rsid w:val="00FA19CD"/>
    <w:rsid w:val="00FA1CC5"/>
    <w:rsid w:val="00FB5D07"/>
    <w:rsid w:val="00FC077C"/>
    <w:rsid w:val="00FC2E65"/>
    <w:rsid w:val="00FC6291"/>
    <w:rsid w:val="00FD5AC7"/>
    <w:rsid w:val="00FE1BE3"/>
    <w:rsid w:val="00FF1F6F"/>
    <w:rsid w:val="00FF3218"/>
    <w:rsid w:val="053A162F"/>
    <w:rsid w:val="1C45F620"/>
    <w:rsid w:val="20257731"/>
    <w:rsid w:val="325447AF"/>
    <w:rsid w:val="3C6A3801"/>
    <w:rsid w:val="52B8E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70C95"/>
  <w15:docId w15:val="{D42695F9-C9B8-4BDE-837C-8F6B984F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0E63"/>
    <w:rPr>
      <w:sz w:val="24"/>
      <w:szCs w:val="24"/>
    </w:rPr>
  </w:style>
  <w:style w:type="paragraph" w:styleId="Heading1">
    <w:name w:val="heading 1"/>
    <w:basedOn w:val="Normal"/>
    <w:next w:val="Normal"/>
    <w:autoRedefine/>
    <w:qFormat/>
    <w:rsid w:val="00420E63"/>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autoRedefine/>
    <w:qFormat/>
    <w:rsid w:val="00420E63"/>
    <w:pPr>
      <w:keepNext/>
      <w:numPr>
        <w:ilvl w:val="1"/>
        <w:numId w:val="1"/>
      </w:numPr>
      <w:spacing w:before="240" w:after="60"/>
      <w:outlineLvl w:val="1"/>
    </w:pPr>
    <w:rPr>
      <w:rFonts w:ascii="Arial" w:hAnsi="Arial" w:cs="Arial"/>
      <w:b/>
      <w:bCs/>
      <w:iCs/>
      <w:sz w:val="28"/>
      <w:szCs w:val="28"/>
    </w:rPr>
  </w:style>
  <w:style w:type="paragraph" w:styleId="Heading3">
    <w:name w:val="heading 3"/>
    <w:basedOn w:val="Normal"/>
    <w:next w:val="Normal"/>
    <w:autoRedefine/>
    <w:qFormat/>
    <w:rsid w:val="00394556"/>
    <w:pPr>
      <w:keepNext/>
      <w:spacing w:before="120" w:after="120"/>
      <w:ind w:hanging="24"/>
      <w:jc w:val="both"/>
      <w:outlineLvl w:val="2"/>
    </w:pPr>
    <w:rPr>
      <w:rFonts w:ascii="Tahoma" w:hAnsi="Tahoma" w:cs="Tahoma"/>
      <w:sz w:val="20"/>
      <w:szCs w:val="20"/>
      <w:lang w:val="en-GB"/>
    </w:rPr>
  </w:style>
  <w:style w:type="paragraph" w:styleId="Heading4">
    <w:name w:val="heading 4"/>
    <w:basedOn w:val="Normal"/>
    <w:next w:val="Normal"/>
    <w:qFormat/>
    <w:rsid w:val="00420E63"/>
    <w:pPr>
      <w:keepNext/>
      <w:pBdr>
        <w:top w:val="single" w:sz="4" w:space="1" w:color="auto"/>
        <w:left w:val="single" w:sz="4" w:space="4" w:color="auto"/>
        <w:bottom w:val="single" w:sz="4" w:space="1" w:color="auto"/>
        <w:right w:val="single" w:sz="4" w:space="4" w:color="auto"/>
      </w:pBdr>
      <w:jc w:val="center"/>
      <w:outlineLvl w:val="3"/>
    </w:pPr>
    <w:rPr>
      <w:rFonts w:ascii="Tahoma" w:hAnsi="Tahoma" w:cs="Tahoma"/>
      <w:b/>
      <w:szCs w:val="32"/>
    </w:rPr>
  </w:style>
  <w:style w:type="paragraph" w:styleId="Heading8">
    <w:name w:val="heading 8"/>
    <w:basedOn w:val="Normal"/>
    <w:next w:val="Normal"/>
    <w:qFormat/>
    <w:rsid w:val="00420E63"/>
    <w:pPr>
      <w:spacing w:before="240" w:after="60"/>
      <w:outlineLvl w:val="7"/>
    </w:pPr>
    <w:rPr>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20E63"/>
    <w:pPr>
      <w:spacing w:after="120"/>
    </w:pPr>
  </w:style>
  <w:style w:type="paragraph" w:styleId="NormalWeb">
    <w:name w:val="Normal (Web)"/>
    <w:basedOn w:val="Normal"/>
    <w:rsid w:val="00420E63"/>
    <w:pPr>
      <w:numPr>
        <w:numId w:val="2"/>
      </w:numPr>
    </w:pPr>
  </w:style>
  <w:style w:type="character" w:styleId="Hyperlink">
    <w:name w:val="Hyperlink"/>
    <w:basedOn w:val="DefaultParagraphFont"/>
    <w:rsid w:val="00420E63"/>
    <w:rPr>
      <w:color w:val="663399"/>
      <w:u w:val="single"/>
    </w:rPr>
  </w:style>
  <w:style w:type="paragraph" w:styleId="Header">
    <w:name w:val="header"/>
    <w:basedOn w:val="Normal"/>
    <w:rsid w:val="00420E63"/>
    <w:pPr>
      <w:tabs>
        <w:tab w:val="center" w:pos="4320"/>
        <w:tab w:val="right" w:pos="8640"/>
      </w:tabs>
    </w:pPr>
  </w:style>
  <w:style w:type="paragraph" w:styleId="Footer">
    <w:name w:val="footer"/>
    <w:basedOn w:val="Normal"/>
    <w:link w:val="FooterChar"/>
    <w:uiPriority w:val="99"/>
    <w:rsid w:val="00420E63"/>
    <w:pPr>
      <w:tabs>
        <w:tab w:val="center" w:pos="4320"/>
        <w:tab w:val="right" w:pos="8640"/>
      </w:tabs>
    </w:pPr>
  </w:style>
  <w:style w:type="character" w:styleId="Strong">
    <w:name w:val="Strong"/>
    <w:basedOn w:val="DefaultParagraphFont"/>
    <w:uiPriority w:val="22"/>
    <w:qFormat/>
    <w:rsid w:val="00420E63"/>
    <w:rPr>
      <w:b/>
      <w:bCs/>
    </w:rPr>
  </w:style>
  <w:style w:type="character" w:styleId="Emphasis">
    <w:name w:val="Emphasis"/>
    <w:basedOn w:val="DefaultParagraphFont"/>
    <w:qFormat/>
    <w:rsid w:val="00420E63"/>
    <w:rPr>
      <w:i/>
      <w:iCs/>
    </w:rPr>
  </w:style>
  <w:style w:type="character" w:styleId="CommentReference">
    <w:name w:val="annotation reference"/>
    <w:basedOn w:val="DefaultParagraphFont"/>
    <w:uiPriority w:val="99"/>
    <w:semiHidden/>
    <w:rsid w:val="00420E63"/>
    <w:rPr>
      <w:sz w:val="16"/>
      <w:szCs w:val="16"/>
    </w:rPr>
  </w:style>
  <w:style w:type="paragraph" w:styleId="CommentText">
    <w:name w:val="annotation text"/>
    <w:basedOn w:val="Normal"/>
    <w:link w:val="CommentTextChar"/>
    <w:uiPriority w:val="99"/>
    <w:rsid w:val="00420E63"/>
    <w:rPr>
      <w:sz w:val="20"/>
      <w:szCs w:val="20"/>
    </w:rPr>
  </w:style>
  <w:style w:type="paragraph" w:styleId="CommentSubject">
    <w:name w:val="annotation subject"/>
    <w:basedOn w:val="CommentText"/>
    <w:next w:val="CommentText"/>
    <w:semiHidden/>
    <w:rsid w:val="00420E63"/>
    <w:rPr>
      <w:b/>
      <w:bCs/>
    </w:rPr>
  </w:style>
  <w:style w:type="paragraph" w:styleId="BalloonText">
    <w:name w:val="Balloon Text"/>
    <w:basedOn w:val="Normal"/>
    <w:link w:val="BalloonTextChar"/>
    <w:uiPriority w:val="99"/>
    <w:semiHidden/>
    <w:rsid w:val="00420E63"/>
    <w:rPr>
      <w:rFonts w:ascii="Tahoma" w:hAnsi="Tahoma" w:cs="Tahoma"/>
      <w:sz w:val="16"/>
      <w:szCs w:val="16"/>
    </w:rPr>
  </w:style>
  <w:style w:type="paragraph" w:styleId="ListParagraph">
    <w:name w:val="List Paragraph"/>
    <w:aliases w:val="Bullet List,FooterText,List Paragraph1,Colorful List - Accent 11,numbered,列出段落,列出段落1,Bulletr List Paragraph,List Paragraph2,List Paragraph21,Párrafo de lista1,Parágrafo da Lista1,リスト段落1,Plan,Dot pt,リスト段落"/>
    <w:basedOn w:val="Normal"/>
    <w:link w:val="ListParagraphChar"/>
    <w:uiPriority w:val="34"/>
    <w:qFormat/>
    <w:rsid w:val="00E33BFB"/>
    <w:pPr>
      <w:ind w:left="720"/>
      <w:contextualSpacing/>
    </w:pPr>
  </w:style>
  <w:style w:type="character" w:customStyle="1" w:styleId="CommentTextChar">
    <w:name w:val="Comment Text Char"/>
    <w:basedOn w:val="DefaultParagraphFont"/>
    <w:link w:val="CommentText"/>
    <w:uiPriority w:val="99"/>
    <w:rsid w:val="00564A2A"/>
  </w:style>
  <w:style w:type="character" w:styleId="FollowedHyperlink">
    <w:name w:val="FollowedHyperlink"/>
    <w:basedOn w:val="DefaultParagraphFont"/>
    <w:semiHidden/>
    <w:unhideWhenUsed/>
    <w:rsid w:val="00564A2A"/>
    <w:rPr>
      <w:color w:val="800080" w:themeColor="followedHyperlink"/>
      <w:u w:val="single"/>
    </w:rPr>
  </w:style>
  <w:style w:type="paragraph" w:customStyle="1" w:styleId="BulletedList">
    <w:name w:val="Bulleted List"/>
    <w:basedOn w:val="Normal"/>
    <w:qFormat/>
    <w:rsid w:val="00D31B7E"/>
    <w:pPr>
      <w:numPr>
        <w:numId w:val="3"/>
      </w:numPr>
      <w:spacing w:before="60" w:after="20"/>
    </w:pPr>
    <w:rPr>
      <w:rFonts w:ascii="Calibri" w:eastAsia="Calibri" w:hAnsi="Calibri"/>
      <w:color w:val="262626"/>
      <w:sz w:val="20"/>
      <w:szCs w:val="22"/>
    </w:rPr>
  </w:style>
  <w:style w:type="paragraph" w:customStyle="1" w:styleId="Secondarylabels">
    <w:name w:val="Secondary labels"/>
    <w:basedOn w:val="Normal"/>
    <w:qFormat/>
    <w:rsid w:val="00A16A25"/>
    <w:pPr>
      <w:spacing w:before="120" w:after="120"/>
    </w:pPr>
    <w:rPr>
      <w:rFonts w:ascii="Calibri" w:eastAsia="Calibri" w:hAnsi="Calibri"/>
      <w:b/>
      <w:color w:val="262626"/>
      <w:sz w:val="20"/>
      <w:szCs w:val="22"/>
    </w:rPr>
  </w:style>
  <w:style w:type="character" w:customStyle="1" w:styleId="BalloonTextChar">
    <w:name w:val="Balloon Text Char"/>
    <w:basedOn w:val="DefaultParagraphFont"/>
    <w:link w:val="BalloonText"/>
    <w:uiPriority w:val="99"/>
    <w:semiHidden/>
    <w:rsid w:val="00A16A25"/>
    <w:rPr>
      <w:rFonts w:ascii="Tahoma" w:hAnsi="Tahoma" w:cs="Tahoma"/>
      <w:sz w:val="16"/>
      <w:szCs w:val="16"/>
    </w:rPr>
  </w:style>
  <w:style w:type="paragraph" w:customStyle="1" w:styleId="Normal1">
    <w:name w:val="Normal1"/>
    <w:rsid w:val="007E5AA2"/>
    <w:pPr>
      <w:spacing w:line="276" w:lineRule="auto"/>
    </w:pPr>
    <w:rPr>
      <w:rFonts w:ascii="Questrial" w:eastAsia="Questrial" w:hAnsi="Questrial" w:cs="Questrial"/>
      <w:color w:val="000000"/>
      <w:sz w:val="22"/>
      <w:szCs w:val="22"/>
      <w:lang w:val="fr-CH" w:eastAsia="fr-CH"/>
    </w:rPr>
  </w:style>
  <w:style w:type="character" w:customStyle="1" w:styleId="ListParagraphChar">
    <w:name w:val="List Paragraph Char"/>
    <w:aliases w:val="Bullet List Char,FooterText Char,List Paragraph1 Char,Colorful List - Accent 11 Char,numbered Char,列出段落 Char,列出段落1 Char,Bulletr List Paragraph Char,List Paragraph2 Char,List Paragraph21 Char,Párrafo de lista1 Char,リスト段落1 Char"/>
    <w:basedOn w:val="DefaultParagraphFont"/>
    <w:link w:val="ListParagraph"/>
    <w:uiPriority w:val="34"/>
    <w:locked/>
    <w:rsid w:val="00FD5AC7"/>
    <w:rPr>
      <w:sz w:val="24"/>
      <w:szCs w:val="24"/>
    </w:rPr>
  </w:style>
  <w:style w:type="table" w:styleId="TableGrid">
    <w:name w:val="Table Grid"/>
    <w:basedOn w:val="TableNormal"/>
    <w:uiPriority w:val="59"/>
    <w:rsid w:val="00E63840"/>
    <w:rPr>
      <w:rFonts w:ascii="Calibri" w:eastAsia="Calibri" w:hAnsi="Calibri"/>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DF5325"/>
    <w:rPr>
      <w:color w:val="605E5C"/>
      <w:shd w:val="clear" w:color="auto" w:fill="E1DFDD"/>
    </w:rPr>
  </w:style>
  <w:style w:type="character" w:customStyle="1" w:styleId="FooterChar">
    <w:name w:val="Footer Char"/>
    <w:basedOn w:val="DefaultParagraphFont"/>
    <w:link w:val="Footer"/>
    <w:uiPriority w:val="99"/>
    <w:rsid w:val="007A333D"/>
    <w:rPr>
      <w:sz w:val="24"/>
      <w:szCs w:val="24"/>
    </w:rPr>
  </w:style>
  <w:style w:type="character" w:customStyle="1" w:styleId="normaltextrun">
    <w:name w:val="normaltextrun"/>
    <w:basedOn w:val="DefaultParagraphFont"/>
    <w:rsid w:val="00686E0E"/>
  </w:style>
  <w:style w:type="paragraph" w:customStyle="1" w:styleId="pf1">
    <w:name w:val="pf1"/>
    <w:basedOn w:val="Normal"/>
    <w:rsid w:val="00B266F8"/>
    <w:pPr>
      <w:spacing w:before="100" w:beforeAutospacing="1" w:after="100" w:afterAutospacing="1"/>
    </w:pPr>
    <w:rPr>
      <w:lang w:val="pt-BR" w:eastAsia="pt-BR"/>
    </w:rPr>
  </w:style>
  <w:style w:type="paragraph" w:customStyle="1" w:styleId="pf2">
    <w:name w:val="pf2"/>
    <w:basedOn w:val="Normal"/>
    <w:rsid w:val="00B266F8"/>
    <w:pPr>
      <w:spacing w:before="100" w:beforeAutospacing="1" w:after="100" w:afterAutospacing="1"/>
    </w:pPr>
    <w:rPr>
      <w:lang w:val="pt-BR" w:eastAsia="pt-BR"/>
    </w:rPr>
  </w:style>
  <w:style w:type="character" w:customStyle="1" w:styleId="eop">
    <w:name w:val="eop"/>
    <w:basedOn w:val="DefaultParagraphFont"/>
    <w:rsid w:val="00B266F8"/>
  </w:style>
  <w:style w:type="character" w:styleId="PlaceholderText">
    <w:name w:val="Placeholder Text"/>
    <w:basedOn w:val="DefaultParagraphFont"/>
    <w:uiPriority w:val="99"/>
    <w:semiHidden/>
    <w:rsid w:val="00DF41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5409">
      <w:bodyDiv w:val="1"/>
      <w:marLeft w:val="0"/>
      <w:marRight w:val="0"/>
      <w:marTop w:val="0"/>
      <w:marBottom w:val="0"/>
      <w:divBdr>
        <w:top w:val="none" w:sz="0" w:space="0" w:color="auto"/>
        <w:left w:val="none" w:sz="0" w:space="0" w:color="auto"/>
        <w:bottom w:val="none" w:sz="0" w:space="0" w:color="auto"/>
        <w:right w:val="none" w:sz="0" w:space="0" w:color="auto"/>
      </w:divBdr>
      <w:divsChild>
        <w:div w:id="937567681">
          <w:marLeft w:val="0"/>
          <w:marRight w:val="0"/>
          <w:marTop w:val="0"/>
          <w:marBottom w:val="0"/>
          <w:divBdr>
            <w:top w:val="none" w:sz="0" w:space="0" w:color="auto"/>
            <w:left w:val="none" w:sz="0" w:space="0" w:color="auto"/>
            <w:bottom w:val="none" w:sz="0" w:space="0" w:color="auto"/>
            <w:right w:val="none" w:sz="0" w:space="0" w:color="auto"/>
          </w:divBdr>
          <w:divsChild>
            <w:div w:id="426928520">
              <w:marLeft w:val="0"/>
              <w:marRight w:val="0"/>
              <w:marTop w:val="0"/>
              <w:marBottom w:val="0"/>
              <w:divBdr>
                <w:top w:val="none" w:sz="0" w:space="0" w:color="auto"/>
                <w:left w:val="none" w:sz="0" w:space="0" w:color="auto"/>
                <w:bottom w:val="none" w:sz="0" w:space="0" w:color="auto"/>
                <w:right w:val="none" w:sz="0" w:space="0" w:color="auto"/>
              </w:divBdr>
              <w:divsChild>
                <w:div w:id="1697120260">
                  <w:marLeft w:val="0"/>
                  <w:marRight w:val="0"/>
                  <w:marTop w:val="0"/>
                  <w:marBottom w:val="0"/>
                  <w:divBdr>
                    <w:top w:val="none" w:sz="0" w:space="0" w:color="auto"/>
                    <w:left w:val="none" w:sz="0" w:space="0" w:color="auto"/>
                    <w:bottom w:val="none" w:sz="0" w:space="0" w:color="auto"/>
                    <w:right w:val="none" w:sz="0" w:space="0" w:color="auto"/>
                  </w:divBdr>
                  <w:divsChild>
                    <w:div w:id="169565700">
                      <w:marLeft w:val="-225"/>
                      <w:marRight w:val="-225"/>
                      <w:marTop w:val="0"/>
                      <w:marBottom w:val="0"/>
                      <w:divBdr>
                        <w:top w:val="none" w:sz="0" w:space="0" w:color="auto"/>
                        <w:left w:val="none" w:sz="0" w:space="0" w:color="auto"/>
                        <w:bottom w:val="none" w:sz="0" w:space="0" w:color="auto"/>
                        <w:right w:val="none" w:sz="0" w:space="0" w:color="auto"/>
                      </w:divBdr>
                      <w:divsChild>
                        <w:div w:id="1158031156">
                          <w:marLeft w:val="0"/>
                          <w:marRight w:val="0"/>
                          <w:marTop w:val="0"/>
                          <w:marBottom w:val="0"/>
                          <w:divBdr>
                            <w:top w:val="none" w:sz="0" w:space="0" w:color="auto"/>
                            <w:left w:val="none" w:sz="0" w:space="0" w:color="auto"/>
                            <w:bottom w:val="none" w:sz="0" w:space="0" w:color="auto"/>
                            <w:right w:val="none" w:sz="0" w:space="0" w:color="auto"/>
                          </w:divBdr>
                          <w:divsChild>
                            <w:div w:id="1059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945683">
      <w:bodyDiv w:val="1"/>
      <w:marLeft w:val="0"/>
      <w:marRight w:val="0"/>
      <w:marTop w:val="0"/>
      <w:marBottom w:val="0"/>
      <w:divBdr>
        <w:top w:val="none" w:sz="0" w:space="0" w:color="auto"/>
        <w:left w:val="none" w:sz="0" w:space="0" w:color="auto"/>
        <w:bottom w:val="none" w:sz="0" w:space="0" w:color="auto"/>
        <w:right w:val="none" w:sz="0" w:space="0" w:color="auto"/>
      </w:divBdr>
      <w:divsChild>
        <w:div w:id="1057706282">
          <w:marLeft w:val="0"/>
          <w:marRight w:val="0"/>
          <w:marTop w:val="0"/>
          <w:marBottom w:val="0"/>
          <w:divBdr>
            <w:top w:val="none" w:sz="0" w:space="0" w:color="auto"/>
            <w:left w:val="none" w:sz="0" w:space="0" w:color="auto"/>
            <w:bottom w:val="none" w:sz="0" w:space="0" w:color="auto"/>
            <w:right w:val="none" w:sz="0" w:space="0" w:color="auto"/>
          </w:divBdr>
          <w:divsChild>
            <w:div w:id="966545642">
              <w:marLeft w:val="0"/>
              <w:marRight w:val="0"/>
              <w:marTop w:val="0"/>
              <w:marBottom w:val="0"/>
              <w:divBdr>
                <w:top w:val="none" w:sz="0" w:space="0" w:color="auto"/>
                <w:left w:val="none" w:sz="0" w:space="0" w:color="auto"/>
                <w:bottom w:val="none" w:sz="0" w:space="0" w:color="auto"/>
                <w:right w:val="none" w:sz="0" w:space="0" w:color="auto"/>
              </w:divBdr>
              <w:divsChild>
                <w:div w:id="1801142531">
                  <w:marLeft w:val="0"/>
                  <w:marRight w:val="0"/>
                  <w:marTop w:val="0"/>
                  <w:marBottom w:val="0"/>
                  <w:divBdr>
                    <w:top w:val="none" w:sz="0" w:space="0" w:color="auto"/>
                    <w:left w:val="none" w:sz="0" w:space="0" w:color="auto"/>
                    <w:bottom w:val="none" w:sz="0" w:space="0" w:color="auto"/>
                    <w:right w:val="none" w:sz="0" w:space="0" w:color="auto"/>
                  </w:divBdr>
                  <w:divsChild>
                    <w:div w:id="165287260">
                      <w:marLeft w:val="-225"/>
                      <w:marRight w:val="-225"/>
                      <w:marTop w:val="0"/>
                      <w:marBottom w:val="0"/>
                      <w:divBdr>
                        <w:top w:val="none" w:sz="0" w:space="0" w:color="auto"/>
                        <w:left w:val="none" w:sz="0" w:space="0" w:color="auto"/>
                        <w:bottom w:val="none" w:sz="0" w:space="0" w:color="auto"/>
                        <w:right w:val="none" w:sz="0" w:space="0" w:color="auto"/>
                      </w:divBdr>
                      <w:divsChild>
                        <w:div w:id="1147553977">
                          <w:marLeft w:val="0"/>
                          <w:marRight w:val="0"/>
                          <w:marTop w:val="0"/>
                          <w:marBottom w:val="0"/>
                          <w:divBdr>
                            <w:top w:val="none" w:sz="0" w:space="0" w:color="auto"/>
                            <w:left w:val="none" w:sz="0" w:space="0" w:color="auto"/>
                            <w:bottom w:val="none" w:sz="0" w:space="0" w:color="auto"/>
                            <w:right w:val="none" w:sz="0" w:space="0" w:color="auto"/>
                          </w:divBdr>
                          <w:divsChild>
                            <w:div w:id="200805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09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97BD54A0FAA4469D05205980ADBFE6" ma:contentTypeVersion="11" ma:contentTypeDescription="Create a new document." ma:contentTypeScope="" ma:versionID="864b9a57174afd36e39b8506a56ff02e">
  <xsd:schema xmlns:xsd="http://www.w3.org/2001/XMLSchema" xmlns:xs="http://www.w3.org/2001/XMLSchema" xmlns:p="http://schemas.microsoft.com/office/2006/metadata/properties" xmlns:ns2="1f8d7793-795b-40af-b06f-609d101269d4" xmlns:ns3="ee2a7efa-3c1a-48d9-90fe-15aa0256ba25" targetNamespace="http://schemas.microsoft.com/office/2006/metadata/properties" ma:root="true" ma:fieldsID="461dc1c01b1a90793fe2dbfc2ef23faf" ns2:_="" ns3:_="">
    <xsd:import namespace="1f8d7793-795b-40af-b06f-609d101269d4"/>
    <xsd:import namespace="ee2a7efa-3c1a-48d9-90fe-15aa0256ba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d7793-795b-40af-b06f-609d101269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2a7efa-3c1a-48d9-90fe-15aa0256ba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B3E4D2-10FE-4F6E-92CA-54E948347735}">
  <ds:schemaRefs>
    <ds:schemaRef ds:uri="http://schemas.openxmlformats.org/officeDocument/2006/bibliography"/>
  </ds:schemaRefs>
</ds:datastoreItem>
</file>

<file path=customXml/itemProps2.xml><?xml version="1.0" encoding="utf-8"?>
<ds:datastoreItem xmlns:ds="http://schemas.openxmlformats.org/officeDocument/2006/customXml" ds:itemID="{DC9795E4-722C-490F-AACF-05047821C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d7793-795b-40af-b06f-609d101269d4"/>
    <ds:schemaRef ds:uri="ee2a7efa-3c1a-48d9-90fe-15aa0256b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4D02E7-2D30-49C7-AFC6-9D97AA2FC7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18839D-B884-4A42-B9F8-BE45DA25F6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1260</Words>
  <Characters>7785</Characters>
  <Application>Microsoft Office Word</Application>
  <DocSecurity>0</DocSecurity>
  <Lines>64</Lines>
  <Paragraphs>18</Paragraphs>
  <ScaleCrop>false</ScaleCrop>
  <Company>DNDi</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Consultancy:  Fundraising Writer</dc:title>
  <dc:creator>jfalesandrini</dc:creator>
  <cp:lastModifiedBy>Suchi Verma</cp:lastModifiedBy>
  <cp:revision>132</cp:revision>
  <cp:lastPrinted>2009-02-05T09:25:00Z</cp:lastPrinted>
  <dcterms:created xsi:type="dcterms:W3CDTF">2022-04-18T10:24:00Z</dcterms:created>
  <dcterms:modified xsi:type="dcterms:W3CDTF">2022-09-06T10:17:00Z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0x0101005797BD54A0FAA4469D05205980ADBFE6</vt:lpwstr>
  </property>
  <property fmtid="{D5CDD505-2E9C-101B-9397-08002B2CF9AE}" pid="3" name="Order">
    <vt:r8>55700</vt:r8>
  </property>
</Properties>
</file>